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26E883">
      <w:pPr>
        <w:spacing w:line="560" w:lineRule="exact"/>
        <w:ind w:firstLine="420" w:firstLineChars="200"/>
        <w:jc w:val="both"/>
        <w:rPr>
          <w:rFonts w:ascii="Arial"/>
          <w:sz w:val="21"/>
        </w:rPr>
      </w:pPr>
    </w:p>
    <w:p w14:paraId="3A89B21C">
      <w:pPr>
        <w:spacing w:before="0" w:line="560" w:lineRule="exact"/>
        <w:ind w:left="0" w:firstLine="663" w:firstLineChars="200"/>
        <w:jc w:val="both"/>
        <w:outlineLvl w:val="0"/>
        <w:rPr>
          <w:rFonts w:ascii="方正小标宋简体" w:hAnsi="方正小标宋简体" w:eastAsia="方正小标宋简体" w:cs="方正小标宋简体"/>
          <w:sz w:val="32"/>
          <w:szCs w:val="32"/>
        </w:rPr>
      </w:pPr>
      <w:r>
        <w:rPr>
          <w:rFonts w:ascii="方正小标宋简体" w:hAnsi="方正小标宋简体" w:eastAsia="方正小标宋简体" w:cs="方正小标宋简体"/>
          <w:b/>
          <w:bCs/>
          <w:spacing w:val="5"/>
          <w:sz w:val="32"/>
          <w:szCs w:val="32"/>
        </w:rPr>
        <w:t>关于开展202</w:t>
      </w:r>
      <w:r>
        <w:rPr>
          <w:rFonts w:hint="eastAsia" w:ascii="方正小标宋简体" w:hAnsi="方正小标宋简体" w:eastAsia="方正小标宋简体" w:cs="方正小标宋简体"/>
          <w:b/>
          <w:bCs/>
          <w:spacing w:val="5"/>
          <w:sz w:val="32"/>
          <w:szCs w:val="32"/>
          <w:lang w:val="en-US" w:eastAsia="zh-CN"/>
        </w:rPr>
        <w:t>6</w:t>
      </w:r>
      <w:r>
        <w:rPr>
          <w:rFonts w:ascii="方正小标宋简体" w:hAnsi="方正小标宋简体" w:eastAsia="方正小标宋简体" w:cs="方正小标宋简体"/>
          <w:b/>
          <w:bCs/>
          <w:spacing w:val="5"/>
          <w:sz w:val="32"/>
          <w:szCs w:val="32"/>
        </w:rPr>
        <w:t>-202</w:t>
      </w:r>
      <w:r>
        <w:rPr>
          <w:rFonts w:hint="eastAsia" w:ascii="方正小标宋简体" w:hAnsi="方正小标宋简体" w:eastAsia="方正小标宋简体" w:cs="方正小标宋简体"/>
          <w:b/>
          <w:bCs/>
          <w:spacing w:val="5"/>
          <w:sz w:val="32"/>
          <w:szCs w:val="32"/>
          <w:lang w:val="en-US" w:eastAsia="zh-CN"/>
        </w:rPr>
        <w:t>7</w:t>
      </w:r>
      <w:r>
        <w:rPr>
          <w:rFonts w:ascii="方正小标宋简体" w:hAnsi="方正小标宋简体" w:eastAsia="方正小标宋简体" w:cs="方正小标宋简体"/>
          <w:b/>
          <w:bCs/>
          <w:spacing w:val="5"/>
          <w:sz w:val="32"/>
          <w:szCs w:val="32"/>
        </w:rPr>
        <w:t>学年国家助学金评</w:t>
      </w:r>
      <w:r>
        <w:rPr>
          <w:rFonts w:hint="eastAsia" w:ascii="方正小标宋简体" w:hAnsi="方正小标宋简体" w:eastAsia="方正小标宋简体" w:cs="方正小标宋简体"/>
          <w:b/>
          <w:bCs/>
          <w:spacing w:val="5"/>
          <w:sz w:val="32"/>
          <w:szCs w:val="32"/>
          <w:lang w:val="en-US" w:eastAsia="zh-CN"/>
        </w:rPr>
        <w:t>审</w:t>
      </w:r>
      <w:r>
        <w:rPr>
          <w:rFonts w:ascii="方正小标宋简体" w:hAnsi="方正小标宋简体" w:eastAsia="方正小标宋简体" w:cs="方正小标宋简体"/>
          <w:b/>
          <w:bCs/>
          <w:spacing w:val="5"/>
          <w:sz w:val="32"/>
          <w:szCs w:val="32"/>
        </w:rPr>
        <w:t>工作的通知</w:t>
      </w:r>
    </w:p>
    <w:p w14:paraId="3A19B22C">
      <w:pPr>
        <w:pStyle w:val="3"/>
        <w:spacing w:before="0" w:line="560" w:lineRule="exact"/>
        <w:ind w:firstLine="548" w:firstLineChars="200"/>
        <w:jc w:val="both"/>
        <w:rPr>
          <w:spacing w:val="-3"/>
        </w:rPr>
      </w:pPr>
    </w:p>
    <w:p w14:paraId="7CCB70D9">
      <w:pPr>
        <w:pStyle w:val="3"/>
        <w:spacing w:before="0" w:line="560" w:lineRule="exact"/>
        <w:ind w:firstLine="548" w:firstLineChars="200"/>
        <w:jc w:val="both"/>
      </w:pPr>
      <w:r>
        <w:rPr>
          <w:spacing w:val="-3"/>
        </w:rPr>
        <w:t>各学院：</w:t>
      </w:r>
    </w:p>
    <w:p w14:paraId="3B6D2A5C">
      <w:pPr>
        <w:pStyle w:val="3"/>
        <w:spacing w:before="0" w:line="560" w:lineRule="exact"/>
        <w:ind w:left="0" w:firstLine="560" w:firstLineChars="200"/>
        <w:jc w:val="both"/>
      </w:pPr>
      <w:r>
        <w:t>根据</w:t>
      </w:r>
      <w:r>
        <w:rPr>
          <w:spacing w:val="-4"/>
        </w:rPr>
        <w:t>《学生资助资金管理办法》（财教〔2021</w:t>
      </w:r>
      <w:r>
        <w:rPr>
          <w:spacing w:val="-5"/>
        </w:rPr>
        <w:t>〕310</w:t>
      </w:r>
      <w:r>
        <w:t>号）、《上海市普通高等学校学</w:t>
      </w:r>
      <w:r>
        <w:rPr>
          <w:spacing w:val="-1"/>
        </w:rPr>
        <w:t>生资助资金管理</w:t>
      </w:r>
      <w:r>
        <w:rPr>
          <w:spacing w:val="2"/>
        </w:rPr>
        <w:t>实施办法》（沪教委规〔2025〕8号）</w:t>
      </w:r>
      <w:r>
        <w:rPr>
          <w:rFonts w:hint="eastAsia"/>
          <w:spacing w:val="2"/>
          <w:lang w:val="en-US" w:eastAsia="zh-CN"/>
        </w:rPr>
        <w:t>和</w:t>
      </w:r>
      <w:r>
        <w:fldChar w:fldCharType="begin"/>
      </w:r>
      <w:r>
        <w:instrText xml:space="preserve"> HYPERLINK "http://xsc.jypc.org/html/zzgl/zxj/2013/0429/127.html" </w:instrText>
      </w:r>
      <w:r>
        <w:fldChar w:fldCharType="separate"/>
      </w:r>
      <w:r>
        <w:rPr>
          <w:spacing w:val="2"/>
        </w:rPr>
        <w:t>《上海</w:t>
      </w:r>
      <w:r>
        <w:rPr>
          <w:spacing w:val="1"/>
        </w:rPr>
        <w:t>立信会计金融学</w:t>
      </w:r>
      <w:r>
        <w:rPr>
          <w:spacing w:val="1"/>
        </w:rPr>
        <w:fldChar w:fldCharType="end"/>
      </w:r>
      <w:r>
        <w:fldChar w:fldCharType="begin"/>
      </w:r>
      <w:r>
        <w:instrText xml:space="preserve"> HYPERLINK "http://xsc.jypc.org/html/zzgl/zxj/2013/0429/127.html" </w:instrText>
      </w:r>
      <w:r>
        <w:fldChar w:fldCharType="separate"/>
      </w:r>
      <w:r>
        <w:rPr>
          <w:spacing w:val="-3"/>
        </w:rPr>
        <w:t>院</w:t>
      </w:r>
      <w:r>
        <w:rPr>
          <w:rFonts w:hint="eastAsia"/>
          <w:spacing w:val="-3"/>
          <w:lang w:val="en-US" w:eastAsia="zh-CN"/>
        </w:rPr>
        <w:t>本专科生</w:t>
      </w:r>
      <w:r>
        <w:rPr>
          <w:spacing w:val="-3"/>
        </w:rPr>
        <w:t>国家助学金</w:t>
      </w:r>
      <w:r>
        <w:rPr>
          <w:rFonts w:hint="eastAsia"/>
          <w:spacing w:val="-3"/>
          <w:lang w:val="en-US" w:eastAsia="zh-CN"/>
        </w:rPr>
        <w:t>评审细则</w:t>
      </w:r>
      <w:r>
        <w:rPr>
          <w:spacing w:val="-3"/>
        </w:rPr>
        <w:t>》</w:t>
      </w:r>
      <w:r>
        <w:rPr>
          <w:spacing w:val="-3"/>
        </w:rPr>
        <w:fldChar w:fldCharType="end"/>
      </w:r>
      <w:r>
        <w:rPr>
          <w:spacing w:val="-3"/>
        </w:rPr>
        <w:t>（立信会计金融学〔20</w:t>
      </w:r>
      <w:r>
        <w:rPr>
          <w:rFonts w:hint="eastAsia"/>
          <w:spacing w:val="-3"/>
          <w:lang w:val="en-US" w:eastAsia="zh-CN"/>
        </w:rPr>
        <w:t>2</w:t>
      </w:r>
      <w:r>
        <w:rPr>
          <w:spacing w:val="-3"/>
        </w:rPr>
        <w:t>6〕</w:t>
      </w:r>
      <w:r>
        <w:rPr>
          <w:rFonts w:hint="eastAsia"/>
          <w:spacing w:val="-3"/>
          <w:lang w:val="en-US" w:eastAsia="zh-CN"/>
        </w:rPr>
        <w:t>16</w:t>
      </w:r>
      <w:r>
        <w:rPr>
          <w:spacing w:val="-3"/>
        </w:rPr>
        <w:t>号）等文件规</w:t>
      </w:r>
      <w:r>
        <w:rPr>
          <w:spacing w:val="-1"/>
        </w:rPr>
        <w:t>定，现开展202</w:t>
      </w:r>
      <w:r>
        <w:rPr>
          <w:rFonts w:hint="eastAsia"/>
          <w:spacing w:val="-1"/>
          <w:lang w:val="en-US" w:eastAsia="zh-CN"/>
        </w:rPr>
        <w:t>6</w:t>
      </w:r>
      <w:r>
        <w:rPr>
          <w:spacing w:val="-1"/>
        </w:rPr>
        <w:t>-202</w:t>
      </w:r>
      <w:r>
        <w:rPr>
          <w:rFonts w:hint="eastAsia"/>
          <w:spacing w:val="-1"/>
          <w:lang w:val="en-US" w:eastAsia="zh-CN"/>
        </w:rPr>
        <w:t>7</w:t>
      </w:r>
      <w:r>
        <w:rPr>
          <w:spacing w:val="-1"/>
        </w:rPr>
        <w:t>学年国家助学金评</w:t>
      </w:r>
      <w:r>
        <w:rPr>
          <w:rFonts w:hint="eastAsia"/>
          <w:spacing w:val="-1"/>
          <w:lang w:val="en-US" w:eastAsia="zh-CN"/>
        </w:rPr>
        <w:t>审</w:t>
      </w:r>
      <w:r>
        <w:rPr>
          <w:spacing w:val="-1"/>
        </w:rPr>
        <w:t>工作，有关事项通知如下：</w:t>
      </w:r>
    </w:p>
    <w:p w14:paraId="449FAC32">
      <w:pPr>
        <w:pStyle w:val="3"/>
        <w:numPr>
          <w:ilvl w:val="0"/>
          <w:numId w:val="1"/>
        </w:numPr>
        <w:spacing w:before="0" w:line="560" w:lineRule="exact"/>
        <w:ind w:left="0" w:firstLine="534" w:firstLineChars="200"/>
        <w:jc w:val="both"/>
        <w:outlineLvl w:val="1"/>
        <w:rPr>
          <w:b/>
          <w:bCs/>
          <w:spacing w:val="-7"/>
        </w:rPr>
      </w:pPr>
      <w:r>
        <w:rPr>
          <w:b/>
          <w:bCs/>
          <w:spacing w:val="-7"/>
        </w:rPr>
        <w:t>参评对象</w:t>
      </w:r>
      <w:r>
        <w:rPr>
          <w:rFonts w:hint="eastAsia"/>
          <w:b/>
          <w:bCs/>
          <w:spacing w:val="-7"/>
          <w:lang w:val="en-US" w:eastAsia="zh-CN"/>
        </w:rPr>
        <w:t>和基本条件</w:t>
      </w:r>
    </w:p>
    <w:p w14:paraId="52E41C9A">
      <w:pPr>
        <w:pStyle w:val="3"/>
        <w:keepNext w:val="0"/>
        <w:keepLines w:val="0"/>
        <w:pageBreakBefore w:val="0"/>
        <w:widowControl/>
        <w:numPr>
          <w:ilvl w:val="0"/>
          <w:numId w:val="0"/>
        </w:numPr>
        <w:kinsoku/>
        <w:wordWrap/>
        <w:overflowPunct/>
        <w:topLinePunct w:val="0"/>
        <w:autoSpaceDE/>
        <w:autoSpaceDN/>
        <w:bidi w:val="0"/>
        <w:adjustRightInd/>
        <w:snapToGrid/>
        <w:spacing w:before="0" w:line="560" w:lineRule="exact"/>
        <w:ind w:left="0" w:right="0" w:firstLine="554" w:firstLineChars="200"/>
        <w:jc w:val="both"/>
        <w:textAlignment w:val="auto"/>
        <w:rPr>
          <w:spacing w:val="-1"/>
        </w:rPr>
      </w:pPr>
      <w:r>
        <w:rPr>
          <w:rFonts w:hint="eastAsia"/>
          <w:b/>
          <w:bCs/>
          <w:spacing w:val="-2"/>
          <w:lang w:val="en-US" w:eastAsia="zh-CN"/>
        </w:rPr>
        <w:t>本年度</w:t>
      </w:r>
      <w:r>
        <w:rPr>
          <w:b/>
          <w:bCs/>
          <w:spacing w:val="-2"/>
        </w:rPr>
        <w:t>经学校认定</w:t>
      </w:r>
      <w:r>
        <w:rPr>
          <w:rFonts w:hint="eastAsia"/>
          <w:b/>
          <w:bCs/>
          <w:spacing w:val="-2"/>
          <w:lang w:val="en-US" w:eastAsia="zh-CN"/>
        </w:rPr>
        <w:t>为家庭经济困难的</w:t>
      </w:r>
      <w:r>
        <w:rPr>
          <w:b/>
          <w:bCs/>
          <w:spacing w:val="-2"/>
        </w:rPr>
        <w:t>全日制本专</w:t>
      </w:r>
      <w:r>
        <w:rPr>
          <w:b/>
          <w:bCs/>
          <w:spacing w:val="-3"/>
        </w:rPr>
        <w:t>科在校</w:t>
      </w:r>
      <w:r>
        <w:rPr>
          <w:rFonts w:hint="eastAsia"/>
          <w:b/>
          <w:bCs/>
          <w:spacing w:val="-3"/>
          <w:lang w:val="en-US" w:eastAsia="zh-CN"/>
        </w:rPr>
        <w:t>学生</w:t>
      </w:r>
      <w:r>
        <w:rPr>
          <w:b/>
          <w:bCs/>
          <w:spacing w:val="-2"/>
        </w:rPr>
        <w:t>（含预科生</w:t>
      </w:r>
      <w:r>
        <w:rPr>
          <w:rFonts w:hint="eastAsia"/>
          <w:b/>
          <w:bCs/>
          <w:spacing w:val="-2"/>
          <w:lang w:eastAsia="zh-CN"/>
        </w:rPr>
        <w:t>，</w:t>
      </w:r>
      <w:r>
        <w:rPr>
          <w:rFonts w:hint="eastAsia"/>
          <w:b/>
          <w:bCs/>
          <w:spacing w:val="-2"/>
          <w:lang w:val="en-US" w:eastAsia="zh-CN"/>
        </w:rPr>
        <w:t>不含退役士兵学生</w:t>
      </w:r>
      <w:r>
        <w:rPr>
          <w:b/>
          <w:bCs/>
          <w:spacing w:val="-2"/>
        </w:rPr>
        <w:t>）</w:t>
      </w:r>
      <w:r>
        <w:rPr>
          <w:spacing w:val="-2"/>
        </w:rPr>
        <w:t>。</w:t>
      </w:r>
      <w:r>
        <w:rPr>
          <w:rFonts w:hint="eastAsia"/>
          <w:spacing w:val="-2"/>
          <w:lang w:val="en-US" w:eastAsia="zh-CN"/>
        </w:rPr>
        <w:t>本次申请实行系统资格拦截，仅通过学校认定家庭经济困难学生可提交申请。</w:t>
      </w:r>
      <w:r>
        <w:rPr>
          <w:rFonts w:hint="default"/>
          <w:spacing w:val="-1"/>
          <w:lang w:val="en-US" w:eastAsia="zh-CN"/>
        </w:rPr>
        <w:t>申请国家助学金</w:t>
      </w:r>
      <w:r>
        <w:rPr>
          <w:rFonts w:hint="eastAsia"/>
          <w:spacing w:val="-1"/>
          <w:lang w:val="en-US" w:eastAsia="zh-CN"/>
        </w:rPr>
        <w:t>的学生，</w:t>
      </w:r>
      <w:r>
        <w:rPr>
          <w:rFonts w:hint="default"/>
          <w:spacing w:val="-1"/>
          <w:lang w:val="en-US" w:eastAsia="zh-CN"/>
        </w:rPr>
        <w:t>应具备以下基本条件：</w:t>
      </w:r>
    </w:p>
    <w:p w14:paraId="0DE56FD8">
      <w:pPr>
        <w:pStyle w:val="3"/>
        <w:keepNext w:val="0"/>
        <w:keepLines w:val="0"/>
        <w:pageBreakBefore w:val="0"/>
        <w:widowControl/>
        <w:numPr>
          <w:ilvl w:val="0"/>
          <w:numId w:val="2"/>
        </w:numPr>
        <w:kinsoku w:val="0"/>
        <w:wordWrap/>
        <w:overflowPunct/>
        <w:topLinePunct w:val="0"/>
        <w:autoSpaceDE w:val="0"/>
        <w:autoSpaceDN w:val="0"/>
        <w:bidi w:val="0"/>
        <w:adjustRightInd w:val="0"/>
        <w:snapToGrid w:val="0"/>
        <w:spacing w:before="0" w:line="560" w:lineRule="exact"/>
        <w:ind w:left="0" w:right="0" w:firstLine="556" w:firstLineChars="200"/>
        <w:jc w:val="both"/>
        <w:textAlignment w:val="baseline"/>
        <w:rPr>
          <w:rFonts w:hint="default"/>
          <w:spacing w:val="-1"/>
          <w:lang w:val="en-US" w:eastAsia="zh-CN"/>
        </w:rPr>
      </w:pPr>
      <w:r>
        <w:rPr>
          <w:rFonts w:hint="default"/>
          <w:spacing w:val="-1"/>
          <w:lang w:val="en-US" w:eastAsia="zh-CN"/>
        </w:rPr>
        <w:t>具有中华人民共和国国籍；</w:t>
      </w:r>
    </w:p>
    <w:p w14:paraId="379163FF">
      <w:pPr>
        <w:pStyle w:val="3"/>
        <w:keepNext w:val="0"/>
        <w:keepLines w:val="0"/>
        <w:pageBreakBefore w:val="0"/>
        <w:widowControl/>
        <w:kinsoku w:val="0"/>
        <w:wordWrap/>
        <w:overflowPunct/>
        <w:topLinePunct w:val="0"/>
        <w:autoSpaceDE w:val="0"/>
        <w:autoSpaceDN w:val="0"/>
        <w:bidi w:val="0"/>
        <w:adjustRightInd w:val="0"/>
        <w:snapToGrid w:val="0"/>
        <w:spacing w:before="0" w:line="560" w:lineRule="exact"/>
        <w:ind w:left="0" w:right="0" w:firstLine="556" w:firstLineChars="200"/>
        <w:jc w:val="both"/>
        <w:textAlignment w:val="baseline"/>
        <w:rPr>
          <w:spacing w:val="-1"/>
        </w:rPr>
      </w:pPr>
      <w:r>
        <w:rPr>
          <w:rFonts w:hint="default"/>
          <w:spacing w:val="-1"/>
          <w:lang w:val="en-US" w:eastAsia="zh-CN"/>
        </w:rPr>
        <w:t>（二）热爱祖国，拥护中国共产党的领导；</w:t>
      </w:r>
    </w:p>
    <w:p w14:paraId="2677A6CC">
      <w:pPr>
        <w:pStyle w:val="3"/>
        <w:keepNext w:val="0"/>
        <w:keepLines w:val="0"/>
        <w:pageBreakBefore w:val="0"/>
        <w:widowControl/>
        <w:kinsoku w:val="0"/>
        <w:wordWrap/>
        <w:overflowPunct/>
        <w:topLinePunct w:val="0"/>
        <w:autoSpaceDE w:val="0"/>
        <w:autoSpaceDN w:val="0"/>
        <w:bidi w:val="0"/>
        <w:adjustRightInd w:val="0"/>
        <w:snapToGrid w:val="0"/>
        <w:spacing w:before="0" w:line="560" w:lineRule="exact"/>
        <w:ind w:left="0" w:right="0" w:firstLine="556" w:firstLineChars="200"/>
        <w:jc w:val="both"/>
        <w:textAlignment w:val="baseline"/>
        <w:rPr>
          <w:spacing w:val="-1"/>
        </w:rPr>
      </w:pPr>
      <w:r>
        <w:rPr>
          <w:rFonts w:hint="default"/>
          <w:spacing w:val="-1"/>
          <w:lang w:val="en-US" w:eastAsia="zh-CN"/>
        </w:rPr>
        <w:t>（三）遵守宪法和法律，遵守学校规章制度；</w:t>
      </w:r>
    </w:p>
    <w:p w14:paraId="476ECBEC">
      <w:pPr>
        <w:pStyle w:val="3"/>
        <w:keepNext w:val="0"/>
        <w:keepLines w:val="0"/>
        <w:pageBreakBefore w:val="0"/>
        <w:widowControl/>
        <w:kinsoku w:val="0"/>
        <w:wordWrap/>
        <w:overflowPunct/>
        <w:topLinePunct w:val="0"/>
        <w:autoSpaceDE w:val="0"/>
        <w:autoSpaceDN w:val="0"/>
        <w:bidi w:val="0"/>
        <w:adjustRightInd w:val="0"/>
        <w:snapToGrid w:val="0"/>
        <w:spacing w:before="0" w:line="560" w:lineRule="exact"/>
        <w:ind w:left="0" w:right="0" w:firstLine="556" w:firstLineChars="200"/>
        <w:jc w:val="both"/>
        <w:textAlignment w:val="baseline"/>
        <w:rPr>
          <w:spacing w:val="-1"/>
        </w:rPr>
      </w:pPr>
      <w:r>
        <w:rPr>
          <w:rFonts w:hint="default"/>
          <w:spacing w:val="-1"/>
          <w:lang w:val="en-US" w:eastAsia="zh-CN"/>
        </w:rPr>
        <w:t>（四）诚实守信，道德品质优良；</w:t>
      </w:r>
    </w:p>
    <w:p w14:paraId="530877B0">
      <w:pPr>
        <w:pStyle w:val="3"/>
        <w:keepNext w:val="0"/>
        <w:keepLines w:val="0"/>
        <w:pageBreakBefore w:val="0"/>
        <w:widowControl/>
        <w:kinsoku w:val="0"/>
        <w:wordWrap/>
        <w:overflowPunct/>
        <w:topLinePunct w:val="0"/>
        <w:autoSpaceDE w:val="0"/>
        <w:autoSpaceDN w:val="0"/>
        <w:bidi w:val="0"/>
        <w:adjustRightInd w:val="0"/>
        <w:snapToGrid w:val="0"/>
        <w:spacing w:before="0" w:line="560" w:lineRule="exact"/>
        <w:ind w:left="0" w:right="0" w:firstLine="556" w:firstLineChars="200"/>
        <w:jc w:val="both"/>
        <w:textAlignment w:val="baseline"/>
        <w:rPr>
          <w:spacing w:val="-1"/>
        </w:rPr>
      </w:pPr>
      <w:r>
        <w:rPr>
          <w:rFonts w:hint="default"/>
          <w:spacing w:val="-1"/>
          <w:lang w:val="en-US" w:eastAsia="zh-CN"/>
        </w:rPr>
        <w:t>（五）勤奋学习，积极上进；</w:t>
      </w:r>
    </w:p>
    <w:p w14:paraId="0012304B">
      <w:pPr>
        <w:pStyle w:val="3"/>
        <w:keepNext w:val="0"/>
        <w:keepLines w:val="0"/>
        <w:pageBreakBefore w:val="0"/>
        <w:widowControl/>
        <w:kinsoku w:val="0"/>
        <w:wordWrap/>
        <w:overflowPunct/>
        <w:topLinePunct w:val="0"/>
        <w:autoSpaceDE w:val="0"/>
        <w:autoSpaceDN w:val="0"/>
        <w:bidi w:val="0"/>
        <w:adjustRightInd w:val="0"/>
        <w:snapToGrid w:val="0"/>
        <w:spacing w:before="0" w:line="560" w:lineRule="exact"/>
        <w:ind w:left="0" w:right="0" w:firstLine="556" w:firstLineChars="200"/>
        <w:jc w:val="both"/>
        <w:textAlignment w:val="baseline"/>
        <w:rPr>
          <w:rFonts w:hint="default"/>
          <w:spacing w:val="-1"/>
          <w:lang w:val="en-US" w:eastAsia="zh-CN"/>
        </w:rPr>
      </w:pPr>
      <w:r>
        <w:rPr>
          <w:rFonts w:hint="default"/>
          <w:spacing w:val="-1"/>
          <w:lang w:val="en-US" w:eastAsia="zh-CN"/>
        </w:rPr>
        <w:t>（六）家庭经济困难，生活俭朴</w:t>
      </w:r>
      <w:r>
        <w:rPr>
          <w:rFonts w:hint="eastAsia"/>
          <w:spacing w:val="-1"/>
          <w:lang w:val="en-US" w:eastAsia="zh-CN"/>
        </w:rPr>
        <w:t>。</w:t>
      </w:r>
    </w:p>
    <w:p w14:paraId="25F9FAC0">
      <w:pPr>
        <w:pStyle w:val="3"/>
        <w:spacing w:before="0" w:line="560" w:lineRule="exact"/>
        <w:ind w:left="0" w:firstLine="534" w:firstLineChars="200"/>
        <w:jc w:val="both"/>
        <w:outlineLvl w:val="1"/>
      </w:pPr>
      <w:r>
        <w:rPr>
          <w:rFonts w:hint="eastAsia"/>
          <w:b/>
          <w:bCs/>
          <w:spacing w:val="-7"/>
          <w:lang w:val="en-US" w:eastAsia="zh-CN"/>
        </w:rPr>
        <w:t>二</w:t>
      </w:r>
      <w:r>
        <w:rPr>
          <w:b/>
          <w:bCs/>
          <w:spacing w:val="-7"/>
        </w:rPr>
        <w:t>、资助标准</w:t>
      </w:r>
    </w:p>
    <w:p w14:paraId="02A9D6C0">
      <w:pPr>
        <w:pStyle w:val="3"/>
        <w:spacing w:before="0" w:line="560" w:lineRule="exact"/>
        <w:ind w:left="0" w:right="0" w:firstLine="548" w:firstLineChars="200"/>
        <w:jc w:val="both"/>
        <w:rPr>
          <w:rFonts w:hint="eastAsia"/>
          <w:spacing w:val="-3"/>
          <w:lang w:val="en-US" w:eastAsia="zh-CN"/>
        </w:rPr>
      </w:pPr>
      <w:r>
        <w:rPr>
          <w:spacing w:val="-3"/>
        </w:rPr>
        <w:t>结合家庭经济困难学生认定结果</w:t>
      </w:r>
      <w:r>
        <w:rPr>
          <w:rFonts w:hint="default"/>
          <w:spacing w:val="-3"/>
          <w:lang w:eastAsia="zh-CN"/>
        </w:rPr>
        <w:t>，</w:t>
      </w:r>
      <w:r>
        <w:rPr>
          <w:spacing w:val="-3"/>
        </w:rPr>
        <w:t>国家助学金</w:t>
      </w:r>
      <w:r>
        <w:rPr>
          <w:rFonts w:hint="eastAsia"/>
          <w:spacing w:val="-3"/>
          <w:lang w:val="en-US" w:eastAsia="zh-CN"/>
        </w:rPr>
        <w:t>设置两个资助等次，按月分10个月发放：</w:t>
      </w:r>
    </w:p>
    <w:p w14:paraId="1CC27818">
      <w:pPr>
        <w:pStyle w:val="3"/>
        <w:numPr>
          <w:ilvl w:val="0"/>
          <w:numId w:val="3"/>
        </w:numPr>
        <w:spacing w:before="0" w:line="560" w:lineRule="exact"/>
        <w:ind w:left="0" w:right="0" w:firstLine="548" w:firstLineChars="200"/>
        <w:jc w:val="both"/>
        <w:rPr>
          <w:rFonts w:hint="eastAsia" w:cs="FangSong_GB2312"/>
          <w:snapToGrid w:val="0"/>
          <w:color w:val="000000"/>
          <w:spacing w:val="-3"/>
          <w:kern w:val="0"/>
          <w:sz w:val="28"/>
          <w:szCs w:val="28"/>
          <w:lang w:val="en-US" w:eastAsia="zh-CN" w:bidi="ar"/>
        </w:rPr>
      </w:pPr>
      <w:r>
        <w:rPr>
          <w:rFonts w:hint="eastAsia"/>
          <w:spacing w:val="-3"/>
          <w:lang w:val="en-US" w:eastAsia="zh-CN"/>
        </w:rPr>
        <w:t>一般困难：</w:t>
      </w:r>
      <w:r>
        <w:rPr>
          <w:rFonts w:ascii="FangSong_GB2312" w:hAnsi="FangSong_GB2312" w:eastAsia="FangSong_GB2312" w:cs="FangSong_GB2312"/>
          <w:snapToGrid w:val="0"/>
          <w:color w:val="000000"/>
          <w:spacing w:val="-3"/>
          <w:kern w:val="0"/>
          <w:sz w:val="28"/>
          <w:szCs w:val="28"/>
          <w:lang w:val="en-US" w:eastAsia="zh-CN" w:bidi="ar"/>
        </w:rPr>
        <w:t>每生每年3000元</w:t>
      </w:r>
      <w:r>
        <w:rPr>
          <w:rFonts w:hint="eastAsia" w:cs="FangSong_GB2312"/>
          <w:snapToGrid w:val="0"/>
          <w:color w:val="000000"/>
          <w:spacing w:val="-3"/>
          <w:kern w:val="0"/>
          <w:sz w:val="28"/>
          <w:szCs w:val="28"/>
          <w:lang w:val="en-US" w:eastAsia="zh-CN" w:bidi="ar"/>
        </w:rPr>
        <w:t>；</w:t>
      </w:r>
    </w:p>
    <w:p w14:paraId="71F6EB16">
      <w:pPr>
        <w:pStyle w:val="3"/>
        <w:spacing w:before="0" w:line="560" w:lineRule="exact"/>
        <w:ind w:left="0" w:firstLine="548" w:firstLineChars="200"/>
        <w:jc w:val="both"/>
      </w:pPr>
      <w:r>
        <w:rPr>
          <w:rFonts w:hint="eastAsia" w:cs="FangSong_GB2312"/>
          <w:snapToGrid w:val="0"/>
          <w:color w:val="000000"/>
          <w:spacing w:val="-3"/>
          <w:kern w:val="0"/>
          <w:sz w:val="28"/>
          <w:szCs w:val="28"/>
          <w:lang w:val="en-US" w:eastAsia="zh-CN" w:bidi="ar"/>
        </w:rPr>
        <w:t>（二）</w:t>
      </w:r>
      <w:r>
        <w:rPr>
          <w:rFonts w:ascii="FangSong_GB2312" w:hAnsi="FangSong_GB2312" w:eastAsia="FangSong_GB2312" w:cs="FangSong_GB2312"/>
          <w:snapToGrid w:val="0"/>
          <w:color w:val="000000"/>
          <w:spacing w:val="-3"/>
          <w:kern w:val="0"/>
          <w:sz w:val="28"/>
          <w:szCs w:val="28"/>
          <w:lang w:val="en-US" w:eastAsia="zh-CN" w:bidi="ar"/>
        </w:rPr>
        <w:t>特</w:t>
      </w:r>
      <w:r>
        <w:rPr>
          <w:rFonts w:hint="default" w:ascii="FangSong_GB2312" w:hAnsi="FangSong_GB2312" w:eastAsia="FangSong_GB2312" w:cs="FangSong_GB2312"/>
          <w:snapToGrid w:val="0"/>
          <w:color w:val="000000"/>
          <w:spacing w:val="-3"/>
          <w:kern w:val="0"/>
          <w:sz w:val="28"/>
          <w:szCs w:val="28"/>
          <w:lang w:val="en-US" w:eastAsia="zh-CN" w:bidi="ar"/>
        </w:rPr>
        <w:t>别困难</w:t>
      </w:r>
      <w:r>
        <w:rPr>
          <w:rFonts w:hint="eastAsia" w:cs="FangSong_GB2312"/>
          <w:snapToGrid w:val="0"/>
          <w:color w:val="000000"/>
          <w:spacing w:val="-3"/>
          <w:kern w:val="0"/>
          <w:sz w:val="28"/>
          <w:szCs w:val="28"/>
          <w:lang w:val="en-US" w:eastAsia="zh-CN" w:bidi="ar"/>
        </w:rPr>
        <w:t>：</w:t>
      </w:r>
      <w:r>
        <w:rPr>
          <w:rFonts w:hint="default" w:ascii="FangSong_GB2312" w:hAnsi="FangSong_GB2312" w:eastAsia="FangSong_GB2312" w:cs="FangSong_GB2312"/>
          <w:snapToGrid w:val="0"/>
          <w:color w:val="000000"/>
          <w:spacing w:val="-3"/>
          <w:kern w:val="0"/>
          <w:sz w:val="28"/>
          <w:szCs w:val="28"/>
          <w:lang w:val="en-US" w:eastAsia="zh-CN" w:bidi="ar"/>
        </w:rPr>
        <w:t>每生每年4000元。</w:t>
      </w:r>
    </w:p>
    <w:p w14:paraId="51002574">
      <w:pPr>
        <w:pStyle w:val="3"/>
        <w:spacing w:before="0" w:line="560" w:lineRule="exact"/>
        <w:ind w:left="0" w:firstLine="530" w:firstLineChars="200"/>
        <w:jc w:val="both"/>
        <w:outlineLvl w:val="1"/>
        <w:rPr>
          <w:rFonts w:hint="default" w:eastAsia="FangSong_GB2312"/>
          <w:lang w:val="en-US" w:eastAsia="zh-CN"/>
        </w:rPr>
      </w:pPr>
      <w:r>
        <w:rPr>
          <w:rFonts w:hint="eastAsia"/>
          <w:b/>
          <w:bCs/>
          <w:spacing w:val="-8"/>
          <w:lang w:val="en-US" w:eastAsia="zh-CN"/>
        </w:rPr>
        <w:t>三</w:t>
      </w:r>
      <w:r>
        <w:rPr>
          <w:b/>
          <w:bCs/>
          <w:spacing w:val="-8"/>
        </w:rPr>
        <w:t>、评</w:t>
      </w:r>
      <w:r>
        <w:rPr>
          <w:rFonts w:hint="eastAsia"/>
          <w:b/>
          <w:bCs/>
          <w:spacing w:val="-8"/>
          <w:lang w:val="en-US" w:eastAsia="zh-CN"/>
        </w:rPr>
        <w:t>审</w:t>
      </w:r>
      <w:r>
        <w:rPr>
          <w:b/>
          <w:bCs/>
          <w:spacing w:val="-8"/>
        </w:rPr>
        <w:t>程序</w:t>
      </w:r>
      <w:r>
        <w:rPr>
          <w:rFonts w:hint="eastAsia"/>
          <w:b/>
          <w:bCs/>
          <w:spacing w:val="-8"/>
          <w:lang w:val="en-US" w:eastAsia="zh-CN"/>
        </w:rPr>
        <w:t>及时间安排</w:t>
      </w:r>
    </w:p>
    <w:p w14:paraId="0AC39EAE">
      <w:pPr>
        <w:pStyle w:val="3"/>
        <w:spacing w:before="0" w:line="560" w:lineRule="exact"/>
        <w:ind w:left="0" w:firstLine="558" w:firstLineChars="200"/>
        <w:jc w:val="both"/>
        <w:rPr>
          <w:b/>
          <w:bCs/>
          <w:spacing w:val="-1"/>
        </w:rPr>
      </w:pPr>
      <w:r>
        <w:rPr>
          <w:b/>
          <w:bCs/>
          <w:spacing w:val="-1"/>
        </w:rPr>
        <w:t>（一）个人申请</w:t>
      </w:r>
      <w:r>
        <w:rPr>
          <w:rFonts w:hint="eastAsia"/>
          <w:b/>
          <w:bCs/>
          <w:spacing w:val="-1"/>
          <w:lang w:eastAsia="zh-CN"/>
        </w:rPr>
        <w:t>（</w:t>
      </w:r>
      <w:r>
        <w:rPr>
          <w:rFonts w:hint="eastAsia"/>
          <w:b/>
          <w:bCs/>
          <w:spacing w:val="-1"/>
          <w:lang w:val="en-US" w:eastAsia="zh-CN"/>
        </w:rPr>
        <w:t>即日起至10月14日</w:t>
      </w:r>
      <w:r>
        <w:rPr>
          <w:rFonts w:hint="eastAsia"/>
          <w:b/>
          <w:bCs/>
          <w:spacing w:val="-1"/>
          <w:lang w:eastAsia="zh-CN"/>
        </w:rPr>
        <w:t>）</w:t>
      </w:r>
    </w:p>
    <w:p w14:paraId="245D811B">
      <w:pPr>
        <w:pStyle w:val="3"/>
        <w:spacing w:before="0" w:line="560" w:lineRule="exact"/>
        <w:ind w:left="0" w:firstLine="556" w:firstLineChars="200"/>
        <w:jc w:val="both"/>
      </w:pPr>
      <w:r>
        <w:rPr>
          <w:rFonts w:hint="eastAsia"/>
          <w:spacing w:val="-1"/>
          <w:lang w:eastAsia="zh-CN"/>
        </w:rPr>
        <w:t>符合申请条件的学生</w:t>
      </w:r>
      <w:r>
        <w:rPr>
          <w:rFonts w:hint="eastAsia"/>
          <w:spacing w:val="-1"/>
          <w:lang w:val="en-US" w:eastAsia="zh-CN"/>
        </w:rPr>
        <w:t>在规定时限内完成线上申报及纸质材料提交。学生登录</w:t>
      </w:r>
      <w:r>
        <w:rPr>
          <w:rFonts w:hint="eastAsia" w:ascii="FangSong_GB2312" w:hAnsi="FangSong_GB2312" w:eastAsia="FangSong_GB2312"/>
          <w:spacing w:val="-1"/>
          <w:sz w:val="28"/>
          <w:szCs w:val="28"/>
          <w:lang w:val="en-US" w:eastAsia="zh-CN"/>
        </w:rPr>
        <w:t>https://szxg.lixin.edu.cn/（学生工作数智一体化信息平台）</w:t>
      </w:r>
      <w:r>
        <w:rPr>
          <w:rFonts w:hint="eastAsia" w:ascii="FangSong_GB2312" w:hAnsi="FangSong_GB2312" w:eastAsia="FangSong_GB2312" w:cs="FangSong_GB2312"/>
          <w:spacing w:val="-1"/>
          <w:sz w:val="28"/>
          <w:szCs w:val="28"/>
          <w:lang w:val="en-US" w:eastAsia="zh-CN"/>
        </w:rPr>
        <w:t>在线</w:t>
      </w:r>
      <w:r>
        <w:rPr>
          <w:rFonts w:hint="eastAsia" w:ascii="FangSong_GB2312" w:hAnsi="FangSong_GB2312" w:eastAsia="FangSong_GB2312" w:cs="FangSong_GB2312"/>
          <w:spacing w:val="-1"/>
          <w:sz w:val="28"/>
          <w:szCs w:val="28"/>
          <w:lang w:eastAsia="zh-CN"/>
        </w:rPr>
        <w:t>申请（</w:t>
      </w:r>
      <w:r>
        <w:rPr>
          <w:rFonts w:hint="eastAsia" w:ascii="FangSong_GB2312" w:hAnsi="FangSong_GB2312" w:eastAsia="FangSong_GB2312" w:cs="FangSong_GB2312"/>
          <w:spacing w:val="-1"/>
          <w:sz w:val="28"/>
          <w:szCs w:val="28"/>
          <w:lang w:val="en-US" w:eastAsia="zh-CN"/>
        </w:rPr>
        <w:t>账号密码</w:t>
      </w:r>
      <w:r>
        <w:rPr>
          <w:rFonts w:hint="eastAsia" w:cs="FangSong_GB2312"/>
          <w:spacing w:val="-1"/>
          <w:sz w:val="28"/>
          <w:szCs w:val="28"/>
          <w:lang w:val="en-US" w:eastAsia="zh-CN"/>
        </w:rPr>
        <w:t>与</w:t>
      </w:r>
      <w:r>
        <w:rPr>
          <w:rFonts w:hint="eastAsia" w:ascii="FangSong_GB2312" w:hAnsi="FangSong_GB2312" w:eastAsia="FangSong_GB2312" w:cs="FangSong_GB2312"/>
          <w:spacing w:val="-1"/>
          <w:sz w:val="28"/>
          <w:szCs w:val="28"/>
          <w:lang w:val="en-US" w:eastAsia="zh-CN"/>
        </w:rPr>
        <w:t>校园网</w:t>
      </w:r>
      <w:r>
        <w:rPr>
          <w:rFonts w:hint="eastAsia" w:cs="FangSong_GB2312"/>
          <w:spacing w:val="-1"/>
          <w:sz w:val="28"/>
          <w:szCs w:val="28"/>
          <w:lang w:val="en-US" w:eastAsia="zh-CN"/>
        </w:rPr>
        <w:t>一致</w:t>
      </w:r>
      <w:r>
        <w:rPr>
          <w:rFonts w:hint="eastAsia" w:ascii="FangSong_GB2312" w:hAnsi="FangSong_GB2312" w:eastAsia="FangSong_GB2312" w:cs="FangSong_GB2312"/>
          <w:spacing w:val="-1"/>
          <w:sz w:val="28"/>
          <w:szCs w:val="28"/>
          <w:lang w:val="en-US" w:eastAsia="zh-CN"/>
        </w:rPr>
        <w:t>）</w:t>
      </w:r>
      <w:r>
        <w:rPr>
          <w:rFonts w:hint="eastAsia"/>
          <w:spacing w:val="-1"/>
          <w:lang w:eastAsia="zh-CN"/>
        </w:rPr>
        <w:t>，</w:t>
      </w:r>
      <w:r>
        <w:rPr>
          <w:rFonts w:hint="eastAsia"/>
          <w:spacing w:val="-1"/>
          <w:lang w:val="en-US" w:eastAsia="zh-CN"/>
        </w:rPr>
        <w:t>并</w:t>
      </w:r>
      <w:r>
        <w:rPr>
          <w:rFonts w:hint="eastAsia"/>
          <w:spacing w:val="-1"/>
          <w:lang w:eastAsia="zh-CN"/>
        </w:rPr>
        <w:t>打印《本专科生国家助学金申请表》（</w:t>
      </w:r>
      <w:r>
        <w:rPr>
          <w:rFonts w:hint="eastAsia"/>
          <w:spacing w:val="-1"/>
          <w:lang w:val="en-US" w:eastAsia="zh-CN"/>
        </w:rPr>
        <w:t>1</w:t>
      </w:r>
      <w:r>
        <w:rPr>
          <w:rFonts w:hint="eastAsia"/>
          <w:spacing w:val="-1"/>
          <w:lang w:eastAsia="zh-CN"/>
        </w:rPr>
        <w:t>份）。</w:t>
      </w:r>
      <w:r>
        <w:rPr>
          <w:rFonts w:hint="eastAsia"/>
          <w:spacing w:val="-1"/>
          <w:lang w:val="en-US" w:eastAsia="zh-CN"/>
        </w:rPr>
        <w:t>申请表需有照片（系统未自动生成照片的需手动粘贴），由学生</w:t>
      </w:r>
      <w:r>
        <w:rPr>
          <w:b/>
          <w:bCs/>
          <w:spacing w:val="-3"/>
        </w:rPr>
        <w:t>本人在申请</w:t>
      </w:r>
      <w:r>
        <w:rPr>
          <w:b/>
          <w:bCs/>
          <w:spacing w:val="-4"/>
        </w:rPr>
        <w:t>理由处亲笔签名</w:t>
      </w:r>
      <w:r>
        <w:rPr>
          <w:rFonts w:hint="eastAsia"/>
          <w:b w:val="0"/>
          <w:bCs w:val="0"/>
          <w:spacing w:val="-4"/>
          <w:lang w:eastAsia="zh-CN"/>
        </w:rPr>
        <w:t>，</w:t>
      </w:r>
      <w:r>
        <w:rPr>
          <w:rFonts w:hint="eastAsia"/>
          <w:b w:val="0"/>
          <w:bCs w:val="0"/>
          <w:spacing w:val="-4"/>
          <w:lang w:val="en-US" w:eastAsia="zh-CN"/>
        </w:rPr>
        <w:t>确保信息真实完整、字迹清晰</w:t>
      </w:r>
      <w:r>
        <w:rPr>
          <w:rFonts w:hint="eastAsia"/>
          <w:b w:val="0"/>
          <w:bCs w:val="0"/>
          <w:spacing w:val="-4"/>
          <w:lang w:eastAsia="zh-CN"/>
        </w:rPr>
        <w:t>。</w:t>
      </w:r>
      <w:r>
        <w:rPr>
          <w:rFonts w:hint="eastAsia"/>
          <w:b/>
          <w:bCs/>
          <w:spacing w:val="-9"/>
          <w:lang w:val="en-US" w:eastAsia="zh-CN"/>
        </w:rPr>
        <w:t>申请表纸质版</w:t>
      </w:r>
      <w:r>
        <w:rPr>
          <w:spacing w:val="-2"/>
        </w:rPr>
        <w:t>提交所在学院。</w:t>
      </w:r>
    </w:p>
    <w:p w14:paraId="4FF2288D">
      <w:pPr>
        <w:pStyle w:val="3"/>
        <w:numPr>
          <w:ilvl w:val="0"/>
          <w:numId w:val="2"/>
        </w:numPr>
        <w:spacing w:before="0" w:line="560" w:lineRule="exact"/>
        <w:ind w:left="0" w:leftChars="0" w:right="0" w:firstLine="542" w:firstLineChars="200"/>
        <w:jc w:val="both"/>
        <w:rPr>
          <w:b/>
          <w:bCs/>
          <w:spacing w:val="-5"/>
        </w:rPr>
      </w:pPr>
      <w:r>
        <w:rPr>
          <w:b/>
          <w:bCs/>
          <w:spacing w:val="-5"/>
        </w:rPr>
        <w:t>学院评审推荐</w:t>
      </w:r>
      <w:r>
        <w:rPr>
          <w:rFonts w:hint="eastAsia"/>
          <w:b/>
          <w:bCs/>
          <w:spacing w:val="-5"/>
          <w:lang w:eastAsia="zh-CN"/>
        </w:rPr>
        <w:t>（</w:t>
      </w:r>
      <w:r>
        <w:rPr>
          <w:rFonts w:hint="eastAsia"/>
          <w:b/>
          <w:bCs/>
          <w:spacing w:val="-5"/>
          <w:lang w:val="en-US" w:eastAsia="zh-CN"/>
        </w:rPr>
        <w:t>10月23日前</w:t>
      </w:r>
      <w:r>
        <w:rPr>
          <w:rFonts w:hint="eastAsia"/>
          <w:b/>
          <w:bCs/>
          <w:spacing w:val="-5"/>
          <w:lang w:eastAsia="zh-CN"/>
        </w:rPr>
        <w:t>）</w:t>
      </w:r>
    </w:p>
    <w:p w14:paraId="6F64D528">
      <w:pPr>
        <w:pStyle w:val="3"/>
        <w:numPr>
          <w:ilvl w:val="0"/>
          <w:numId w:val="0"/>
        </w:numPr>
        <w:spacing w:before="0" w:line="560" w:lineRule="exact"/>
        <w:ind w:right="0" w:rightChars="0" w:firstLine="556" w:firstLineChars="200"/>
        <w:jc w:val="both"/>
        <w:rPr>
          <w:rFonts w:hint="eastAsia"/>
          <w:spacing w:val="-1"/>
        </w:rPr>
      </w:pPr>
      <w:r>
        <w:rPr>
          <w:rFonts w:hint="eastAsia"/>
          <w:spacing w:val="-1"/>
        </w:rPr>
        <w:t>各学院评审小组结合学生申请情况及家庭经济困难学生认定结果开展评审；经学院党政联席会议审议通过后形成初步拟资助名单，在一定范围内以适当方式公示</w:t>
      </w:r>
      <w:r>
        <w:rPr>
          <w:rFonts w:hint="eastAsia"/>
          <w:b/>
          <w:bCs/>
          <w:spacing w:val="-1"/>
        </w:rPr>
        <w:t>不少于5个工作日</w:t>
      </w:r>
      <w:r>
        <w:rPr>
          <w:rFonts w:hint="eastAsia"/>
          <w:spacing w:val="-1"/>
        </w:rPr>
        <w:t>。</w:t>
      </w:r>
    </w:p>
    <w:p w14:paraId="6416DDBF">
      <w:pPr>
        <w:pStyle w:val="3"/>
        <w:numPr>
          <w:ilvl w:val="0"/>
          <w:numId w:val="0"/>
        </w:numPr>
        <w:spacing w:before="0" w:line="560" w:lineRule="exact"/>
        <w:ind w:right="0" w:rightChars="0" w:firstLine="556" w:firstLineChars="200"/>
        <w:jc w:val="both"/>
        <w:rPr>
          <w:rFonts w:hint="eastAsia"/>
          <w:spacing w:val="-1"/>
        </w:rPr>
      </w:pPr>
      <w:r>
        <w:rPr>
          <w:rFonts w:hint="eastAsia"/>
          <w:spacing w:val="-1"/>
        </w:rPr>
        <w:t>公示无异议后，</w:t>
      </w:r>
      <w:r>
        <w:rPr>
          <w:rFonts w:hint="eastAsia"/>
          <w:spacing w:val="-1"/>
          <w:lang w:val="en-US" w:eastAsia="zh-CN"/>
        </w:rPr>
        <w:t>在</w:t>
      </w:r>
      <w:r>
        <w:rPr>
          <w:rFonts w:hint="eastAsia" w:ascii="FangSong_GB2312" w:hAnsi="FangSong_GB2312" w:eastAsia="FangSong_GB2312"/>
          <w:spacing w:val="-1"/>
          <w:sz w:val="28"/>
          <w:szCs w:val="28"/>
          <w:lang w:val="en-US" w:eastAsia="zh-CN"/>
        </w:rPr>
        <w:t>学生工作数智一体化信息平台</w:t>
      </w:r>
      <w:r>
        <w:rPr>
          <w:rFonts w:hint="eastAsia"/>
          <w:spacing w:val="-1"/>
          <w:sz w:val="28"/>
          <w:szCs w:val="28"/>
          <w:lang w:val="en-US" w:eastAsia="zh-CN"/>
        </w:rPr>
        <w:t>中</w:t>
      </w:r>
      <w:r>
        <w:rPr>
          <w:rFonts w:hint="eastAsia"/>
          <w:spacing w:val="-1"/>
        </w:rPr>
        <w:t>完成辅导员审核、学院审核，</w:t>
      </w:r>
      <w:r>
        <w:rPr>
          <w:rFonts w:hint="eastAsia"/>
          <w:spacing w:val="-1"/>
          <w:lang w:val="en-US" w:eastAsia="zh-CN"/>
        </w:rPr>
        <w:t>并</w:t>
      </w:r>
      <w:r>
        <w:rPr>
          <w:rFonts w:hint="eastAsia"/>
          <w:spacing w:val="-1"/>
        </w:rPr>
        <w:t>在纸质申请表上加盖学院公章，于</w:t>
      </w:r>
      <w:r>
        <w:rPr>
          <w:rFonts w:hint="eastAsia"/>
          <w:b/>
          <w:bCs/>
          <w:spacing w:val="-1"/>
        </w:rPr>
        <w:t>10月</w:t>
      </w:r>
      <w:r>
        <w:rPr>
          <w:rFonts w:hint="eastAsia"/>
          <w:b/>
          <w:bCs/>
          <w:spacing w:val="-1"/>
          <w:lang w:val="en-US" w:eastAsia="zh-CN"/>
        </w:rPr>
        <w:t>23</w:t>
      </w:r>
      <w:r>
        <w:rPr>
          <w:rFonts w:hint="eastAsia"/>
          <w:b/>
          <w:bCs/>
          <w:spacing w:val="-1"/>
        </w:rPr>
        <w:t>日12:00</w:t>
      </w:r>
      <w:r>
        <w:rPr>
          <w:rFonts w:hint="eastAsia"/>
          <w:spacing w:val="-1"/>
        </w:rPr>
        <w:t>前将《本专科生国家助学金申请表》、国家助学金汇总表（详见附件，基础信息可由系统导出，申请表和汇总表顺序保持一致）</w:t>
      </w:r>
      <w:r>
        <w:rPr>
          <w:rFonts w:hint="eastAsia"/>
          <w:spacing w:val="-1"/>
          <w:lang w:eastAsia="zh-CN"/>
        </w:rPr>
        <w:t>、</w:t>
      </w:r>
      <w:r>
        <w:rPr>
          <w:rFonts w:hint="eastAsia"/>
          <w:spacing w:val="-1"/>
          <w:lang w:val="en-US" w:eastAsia="zh-CN"/>
        </w:rPr>
        <w:t>公示材料</w:t>
      </w:r>
      <w:r>
        <w:rPr>
          <w:rFonts w:hint="eastAsia"/>
          <w:spacing w:val="-1"/>
        </w:rPr>
        <w:t>报送至学生处。</w:t>
      </w:r>
    </w:p>
    <w:p w14:paraId="797FFAE1">
      <w:pPr>
        <w:pStyle w:val="3"/>
        <w:numPr>
          <w:ilvl w:val="0"/>
          <w:numId w:val="0"/>
        </w:numPr>
        <w:spacing w:before="0" w:line="560" w:lineRule="exact"/>
        <w:ind w:right="0" w:rightChars="0" w:firstLine="556" w:firstLineChars="200"/>
        <w:jc w:val="both"/>
        <w:rPr>
          <w:rFonts w:hint="eastAsia"/>
          <w:spacing w:val="-1"/>
        </w:rPr>
      </w:pPr>
      <w:r>
        <w:rPr>
          <w:rFonts w:hint="eastAsia"/>
          <w:spacing w:val="-1"/>
        </w:rPr>
        <w:t>若有自愿放弃申请国家助学金的特殊群体学生，还需提交学生本人签字</w:t>
      </w:r>
      <w:r>
        <w:rPr>
          <w:rFonts w:hint="eastAsia"/>
          <w:spacing w:val="-1"/>
          <w:lang w:eastAsia="zh-CN"/>
        </w:rPr>
        <w:t>、</w:t>
      </w:r>
      <w:r>
        <w:rPr>
          <w:rFonts w:hint="eastAsia"/>
          <w:spacing w:val="-1"/>
        </w:rPr>
        <w:t>学院</w:t>
      </w:r>
      <w:r>
        <w:rPr>
          <w:rFonts w:hint="eastAsia"/>
          <w:spacing w:val="-1"/>
          <w:lang w:val="en-US" w:eastAsia="zh-CN"/>
        </w:rPr>
        <w:t>盖章的书面情况说明</w:t>
      </w:r>
      <w:r>
        <w:rPr>
          <w:rFonts w:hint="eastAsia"/>
          <w:spacing w:val="-1"/>
          <w:lang w:eastAsia="zh-CN"/>
        </w:rPr>
        <w:t>，</w:t>
      </w:r>
      <w:r>
        <w:rPr>
          <w:rFonts w:hint="eastAsia"/>
          <w:spacing w:val="-1"/>
          <w:lang w:val="en-US" w:eastAsia="zh-CN"/>
        </w:rPr>
        <w:t>与评审材料同步报送</w:t>
      </w:r>
      <w:r>
        <w:rPr>
          <w:rFonts w:hint="eastAsia"/>
          <w:spacing w:val="-1"/>
        </w:rPr>
        <w:t>。</w:t>
      </w:r>
    </w:p>
    <w:p w14:paraId="613F9CF6">
      <w:pPr>
        <w:pStyle w:val="4"/>
        <w:keepNext w:val="0"/>
        <w:keepLines w:val="0"/>
        <w:widowControl/>
        <w:numPr>
          <w:ilvl w:val="0"/>
          <w:numId w:val="2"/>
        </w:numPr>
        <w:suppressLineNumbers w:val="0"/>
        <w:spacing w:beforeAutospacing="0" w:afterAutospacing="0" w:line="560" w:lineRule="exact"/>
        <w:ind w:left="0" w:leftChars="0" w:firstLine="542" w:firstLineChars="200"/>
        <w:jc w:val="both"/>
        <w:rPr>
          <w:rFonts w:ascii="FangSong_GB2312" w:hAnsi="FangSong_GB2312" w:eastAsia="FangSong_GB2312" w:cs="FangSong_GB2312"/>
          <w:b/>
          <w:bCs/>
          <w:snapToGrid w:val="0"/>
          <w:color w:val="000000"/>
          <w:spacing w:val="-5"/>
          <w:kern w:val="0"/>
          <w:sz w:val="28"/>
          <w:szCs w:val="28"/>
          <w:lang w:val="en-US" w:eastAsia="en-US" w:bidi="ar-SA"/>
        </w:rPr>
      </w:pPr>
      <w:r>
        <w:rPr>
          <w:rFonts w:ascii="FangSong_GB2312" w:hAnsi="FangSong_GB2312" w:eastAsia="FangSong_GB2312" w:cs="FangSong_GB2312"/>
          <w:b/>
          <w:bCs/>
          <w:snapToGrid w:val="0"/>
          <w:color w:val="000000"/>
          <w:spacing w:val="-5"/>
          <w:kern w:val="0"/>
          <w:sz w:val="28"/>
          <w:szCs w:val="28"/>
          <w:lang w:val="en-US" w:eastAsia="en-US" w:bidi="ar-SA"/>
        </w:rPr>
        <w:t>学生</w:t>
      </w:r>
      <w:r>
        <w:rPr>
          <w:rFonts w:hint="eastAsia" w:ascii="FangSong_GB2312" w:hAnsi="FangSong_GB2312" w:eastAsia="FangSong_GB2312" w:cs="FangSong_GB2312"/>
          <w:b/>
          <w:bCs/>
          <w:snapToGrid w:val="0"/>
          <w:color w:val="000000"/>
          <w:spacing w:val="-5"/>
          <w:kern w:val="0"/>
          <w:sz w:val="28"/>
          <w:szCs w:val="28"/>
          <w:lang w:val="en-US" w:eastAsia="zh-CN" w:bidi="ar-SA"/>
        </w:rPr>
        <w:t>处</w:t>
      </w:r>
      <w:r>
        <w:rPr>
          <w:rFonts w:ascii="FangSong_GB2312" w:hAnsi="FangSong_GB2312" w:eastAsia="FangSong_GB2312" w:cs="FangSong_GB2312"/>
          <w:b/>
          <w:bCs/>
          <w:snapToGrid w:val="0"/>
          <w:color w:val="000000"/>
          <w:spacing w:val="-5"/>
          <w:kern w:val="0"/>
          <w:sz w:val="28"/>
          <w:szCs w:val="28"/>
          <w:lang w:val="en-US" w:eastAsia="en-US" w:bidi="ar-SA"/>
        </w:rPr>
        <w:t>复审</w:t>
      </w:r>
    </w:p>
    <w:p w14:paraId="1B42B9EE">
      <w:pPr>
        <w:pStyle w:val="3"/>
        <w:numPr>
          <w:ilvl w:val="0"/>
          <w:numId w:val="0"/>
        </w:numPr>
        <w:spacing w:before="0" w:line="560" w:lineRule="exact"/>
        <w:ind w:right="0" w:rightChars="0" w:firstLine="556" w:firstLineChars="200"/>
        <w:jc w:val="both"/>
        <w:rPr>
          <w:rFonts w:hint="eastAsia"/>
          <w:spacing w:val="-1"/>
        </w:rPr>
      </w:pPr>
      <w:r>
        <w:rPr>
          <w:rFonts w:hint="eastAsia"/>
          <w:spacing w:val="-1"/>
          <w:lang w:val="en-US" w:eastAsia="en-US"/>
        </w:rPr>
        <w:t>学生处对学院报送的初步名单、资助档次及相关材料进行复审，形成工作报告和建议名单，提交学校学生资助与评优评奖领导小组审议。</w:t>
      </w:r>
    </w:p>
    <w:p w14:paraId="70BAA253">
      <w:pPr>
        <w:pStyle w:val="4"/>
        <w:keepNext w:val="0"/>
        <w:keepLines w:val="0"/>
        <w:widowControl/>
        <w:suppressLineNumbers w:val="0"/>
        <w:spacing w:beforeAutospacing="0" w:afterAutospacing="0" w:line="560" w:lineRule="exact"/>
        <w:ind w:firstLine="542" w:firstLineChars="200"/>
        <w:jc w:val="both"/>
        <w:rPr>
          <w:rFonts w:ascii="FangSong_GB2312" w:hAnsi="FangSong_GB2312" w:eastAsia="FangSong_GB2312" w:cs="FangSong_GB2312"/>
          <w:b/>
          <w:bCs/>
          <w:snapToGrid w:val="0"/>
          <w:color w:val="000000"/>
          <w:spacing w:val="-5"/>
          <w:kern w:val="0"/>
          <w:sz w:val="28"/>
          <w:szCs w:val="28"/>
          <w:lang w:val="en-US" w:eastAsia="en-US" w:bidi="ar-SA"/>
        </w:rPr>
      </w:pPr>
      <w:r>
        <w:rPr>
          <w:rFonts w:ascii="FangSong_GB2312" w:hAnsi="FangSong_GB2312" w:eastAsia="FangSong_GB2312" w:cs="FangSong_GB2312"/>
          <w:b/>
          <w:bCs/>
          <w:snapToGrid w:val="0"/>
          <w:color w:val="000000"/>
          <w:spacing w:val="-5"/>
          <w:kern w:val="0"/>
          <w:sz w:val="28"/>
          <w:szCs w:val="28"/>
          <w:lang w:val="en-US" w:eastAsia="en-US" w:bidi="ar-SA"/>
        </w:rPr>
        <w:t>（四）学校审议</w:t>
      </w:r>
      <w:r>
        <w:rPr>
          <w:rFonts w:hint="eastAsia" w:ascii="FangSong_GB2312" w:hAnsi="FangSong_GB2312" w:eastAsia="FangSong_GB2312" w:cs="FangSong_GB2312"/>
          <w:b/>
          <w:bCs/>
          <w:snapToGrid w:val="0"/>
          <w:color w:val="000000"/>
          <w:spacing w:val="-5"/>
          <w:kern w:val="0"/>
          <w:sz w:val="28"/>
          <w:szCs w:val="28"/>
          <w:lang w:val="en-US" w:eastAsia="zh-CN" w:bidi="ar-SA"/>
        </w:rPr>
        <w:t>并</w:t>
      </w:r>
      <w:r>
        <w:rPr>
          <w:rFonts w:ascii="FangSong_GB2312" w:hAnsi="FangSong_GB2312" w:eastAsia="FangSong_GB2312" w:cs="FangSong_GB2312"/>
          <w:b/>
          <w:bCs/>
          <w:snapToGrid w:val="0"/>
          <w:color w:val="000000"/>
          <w:spacing w:val="-5"/>
          <w:kern w:val="0"/>
          <w:sz w:val="28"/>
          <w:szCs w:val="28"/>
          <w:lang w:val="en-US" w:eastAsia="en-US" w:bidi="ar-SA"/>
        </w:rPr>
        <w:t>上报</w:t>
      </w:r>
    </w:p>
    <w:p w14:paraId="58F5E6EA">
      <w:pPr>
        <w:pStyle w:val="3"/>
        <w:numPr>
          <w:ilvl w:val="0"/>
          <w:numId w:val="0"/>
        </w:numPr>
        <w:spacing w:before="0" w:line="560" w:lineRule="exact"/>
        <w:ind w:right="0" w:rightChars="0" w:firstLine="556" w:firstLineChars="200"/>
        <w:jc w:val="both"/>
        <w:rPr>
          <w:b/>
          <w:bCs/>
          <w:spacing w:val="-9"/>
        </w:rPr>
      </w:pPr>
      <w:r>
        <w:rPr>
          <w:rFonts w:hint="eastAsia"/>
          <w:spacing w:val="-1"/>
          <w:lang w:val="en-US" w:eastAsia="en-US"/>
        </w:rPr>
        <w:t>学校学生资助与评优评奖领导小组审议通过后，学校将当年国家助学金政策落实情况上报上海市教育委员会备案。</w:t>
      </w:r>
    </w:p>
    <w:p w14:paraId="52AB3056">
      <w:pPr>
        <w:pStyle w:val="3"/>
        <w:spacing w:before="0" w:line="560" w:lineRule="exact"/>
        <w:ind w:left="0" w:firstLine="530" w:firstLineChars="200"/>
        <w:jc w:val="both"/>
        <w:outlineLvl w:val="1"/>
        <w:rPr>
          <w:rFonts w:hint="default" w:eastAsia="FangSong_GB2312"/>
          <w:b/>
          <w:bCs/>
          <w:spacing w:val="-8"/>
          <w:lang w:val="en-US" w:eastAsia="zh-CN"/>
        </w:rPr>
      </w:pPr>
      <w:r>
        <w:rPr>
          <w:rFonts w:hint="eastAsia"/>
          <w:b/>
          <w:bCs/>
          <w:spacing w:val="-8"/>
          <w:lang w:val="en-US" w:eastAsia="zh-CN"/>
        </w:rPr>
        <w:t>四</w:t>
      </w:r>
      <w:r>
        <w:rPr>
          <w:b/>
          <w:bCs/>
          <w:spacing w:val="-8"/>
        </w:rPr>
        <w:t>、</w:t>
      </w:r>
      <w:r>
        <w:rPr>
          <w:rFonts w:hint="eastAsia"/>
          <w:b/>
          <w:bCs/>
          <w:spacing w:val="-8"/>
          <w:lang w:val="en-US" w:eastAsia="zh-CN"/>
        </w:rPr>
        <w:t>工作要求</w:t>
      </w:r>
    </w:p>
    <w:p w14:paraId="272DF0E4">
      <w:pPr>
        <w:pStyle w:val="3"/>
        <w:numPr>
          <w:ilvl w:val="0"/>
          <w:numId w:val="0"/>
        </w:numPr>
        <w:spacing w:before="0" w:line="560" w:lineRule="exact"/>
        <w:ind w:right="0" w:rightChars="0" w:firstLine="556" w:firstLineChars="200"/>
        <w:jc w:val="both"/>
        <w:rPr>
          <w:rFonts w:hint="eastAsia"/>
          <w:b/>
          <w:bCs/>
          <w:spacing w:val="-1"/>
          <w:lang w:val="en-US" w:eastAsia="en-US"/>
        </w:rPr>
      </w:pPr>
      <w:r>
        <w:rPr>
          <w:rFonts w:hint="eastAsia"/>
          <w:spacing w:val="-1"/>
          <w:lang w:val="en-US" w:eastAsia="en-US"/>
        </w:rPr>
        <w:t>（一）</w:t>
      </w:r>
      <w:r>
        <w:rPr>
          <w:rFonts w:hint="eastAsia"/>
          <w:b/>
          <w:bCs/>
          <w:spacing w:val="-1"/>
          <w:lang w:val="en-US" w:eastAsia="zh-CN"/>
        </w:rPr>
        <w:t>严守</w:t>
      </w:r>
      <w:r>
        <w:rPr>
          <w:rFonts w:hint="eastAsia"/>
          <w:b/>
          <w:bCs/>
          <w:spacing w:val="-1"/>
          <w:lang w:val="en-US" w:eastAsia="en-US"/>
        </w:rPr>
        <w:t>诚信申报</w:t>
      </w:r>
      <w:r>
        <w:rPr>
          <w:rFonts w:hint="eastAsia"/>
          <w:b/>
          <w:bCs/>
          <w:spacing w:val="-1"/>
          <w:lang w:val="en-US" w:eastAsia="zh-CN"/>
        </w:rPr>
        <w:t>准则</w:t>
      </w:r>
      <w:r>
        <w:rPr>
          <w:rFonts w:hint="eastAsia"/>
          <w:b/>
          <w:bCs/>
          <w:spacing w:val="-1"/>
          <w:lang w:val="en-US" w:eastAsia="en-US"/>
        </w:rPr>
        <w:t>。</w:t>
      </w:r>
      <w:r>
        <w:rPr>
          <w:rFonts w:hint="eastAsia"/>
          <w:spacing w:val="-1"/>
          <w:lang w:val="en-US" w:eastAsia="en-US"/>
        </w:rPr>
        <w:t>学生应当如实提供家庭经济状况相关证明材料，家庭经济状况发生变化须及时向辅导员报告。</w:t>
      </w:r>
      <w:r>
        <w:rPr>
          <w:rFonts w:hint="eastAsia"/>
          <w:b/>
          <w:bCs/>
          <w:spacing w:val="-1"/>
          <w:lang w:val="en-US" w:eastAsia="en-US"/>
        </w:rPr>
        <w:t>申请、</w:t>
      </w:r>
      <w:r>
        <w:rPr>
          <w:rFonts w:hint="eastAsia"/>
          <w:b/>
          <w:bCs/>
          <w:spacing w:val="-1"/>
          <w:lang w:val="en-US" w:eastAsia="en-US"/>
        </w:rPr>
        <w:t>评审过程中弄虚作假的，一经核实，取消资助资格，全额退回已发放国家助学金；情节严重的，按照学校规章制度给予纪律处分。</w:t>
      </w:r>
    </w:p>
    <w:p w14:paraId="7D26AC3C">
      <w:pPr>
        <w:pStyle w:val="3"/>
        <w:numPr>
          <w:ilvl w:val="0"/>
          <w:numId w:val="0"/>
        </w:numPr>
        <w:spacing w:before="0" w:line="560" w:lineRule="exact"/>
        <w:ind w:right="0" w:rightChars="0" w:firstLine="556" w:firstLineChars="200"/>
        <w:jc w:val="both"/>
        <w:rPr>
          <w:rFonts w:hint="eastAsia"/>
          <w:spacing w:val="-1"/>
          <w:lang w:val="en-US" w:eastAsia="en-US"/>
        </w:rPr>
      </w:pPr>
      <w:r>
        <w:rPr>
          <w:rFonts w:hint="eastAsia"/>
          <w:spacing w:val="-1"/>
          <w:lang w:val="en-US" w:eastAsia="en-US"/>
        </w:rPr>
        <w:t>（二）</w:t>
      </w:r>
      <w:r>
        <w:rPr>
          <w:rFonts w:hint="eastAsia"/>
          <w:b/>
          <w:bCs/>
          <w:spacing w:val="-1"/>
          <w:lang w:val="en-US" w:eastAsia="zh-CN"/>
        </w:rPr>
        <w:t>规范</w:t>
      </w:r>
      <w:r>
        <w:rPr>
          <w:rFonts w:hint="eastAsia"/>
          <w:b/>
          <w:bCs/>
          <w:spacing w:val="-1"/>
          <w:lang w:val="en-US" w:eastAsia="en-US"/>
        </w:rPr>
        <w:t>学籍变动</w:t>
      </w:r>
      <w:r>
        <w:rPr>
          <w:rFonts w:hint="eastAsia"/>
          <w:b/>
          <w:bCs/>
          <w:spacing w:val="-1"/>
          <w:lang w:val="en-US" w:eastAsia="zh-CN"/>
        </w:rPr>
        <w:t>管理</w:t>
      </w:r>
      <w:r>
        <w:rPr>
          <w:rFonts w:hint="eastAsia"/>
          <w:b/>
          <w:bCs/>
          <w:spacing w:val="-1"/>
          <w:lang w:val="en-US" w:eastAsia="en-US"/>
        </w:rPr>
        <w:t>。</w:t>
      </w:r>
      <w:r>
        <w:rPr>
          <w:rFonts w:hint="eastAsia"/>
          <w:spacing w:val="-1"/>
          <w:lang w:val="en-US" w:eastAsia="en-US"/>
        </w:rPr>
        <w:t>学生在学制期限内因出国、疾病等原因办理保留学籍或者休学手续的，暂停且不补发国家助学金，待复学并通过审查后恢复发放；超过基本修业年限的在校生不再享受国家助学金。</w:t>
      </w:r>
    </w:p>
    <w:p w14:paraId="55973791">
      <w:pPr>
        <w:pStyle w:val="3"/>
        <w:numPr>
          <w:ilvl w:val="0"/>
          <w:numId w:val="0"/>
        </w:numPr>
        <w:spacing w:before="0" w:line="560" w:lineRule="exact"/>
        <w:ind w:right="0" w:rightChars="0" w:firstLine="556" w:firstLineChars="200"/>
        <w:jc w:val="both"/>
        <w:rPr>
          <w:rFonts w:hint="eastAsia"/>
          <w:spacing w:val="-1"/>
          <w:lang w:val="en-US" w:eastAsia="en-US"/>
        </w:rPr>
      </w:pPr>
      <w:r>
        <w:rPr>
          <w:rFonts w:hint="eastAsia"/>
          <w:spacing w:val="-1"/>
          <w:lang w:val="en-US" w:eastAsia="en-US"/>
        </w:rPr>
        <w:t>（三）</w:t>
      </w:r>
      <w:r>
        <w:rPr>
          <w:rFonts w:hint="eastAsia"/>
          <w:b/>
          <w:bCs/>
          <w:spacing w:val="-1"/>
          <w:lang w:val="en-US" w:eastAsia="zh-CN"/>
        </w:rPr>
        <w:t>统一资金</w:t>
      </w:r>
      <w:r>
        <w:rPr>
          <w:rFonts w:hint="eastAsia"/>
          <w:b/>
          <w:bCs/>
          <w:spacing w:val="-1"/>
          <w:lang w:val="en-US" w:eastAsia="en-US"/>
        </w:rPr>
        <w:t>发放渠道。</w:t>
      </w:r>
      <w:r>
        <w:rPr>
          <w:rFonts w:hint="eastAsia"/>
          <w:spacing w:val="-1"/>
          <w:lang w:val="en-US" w:eastAsia="en-US"/>
        </w:rPr>
        <w:t>助学金通过财务处学生津补贴平台发放，学生须提前将本人银行卡绑定学校财务津补贴平台。</w:t>
      </w:r>
    </w:p>
    <w:p w14:paraId="6F83756A">
      <w:pPr>
        <w:pStyle w:val="3"/>
        <w:numPr>
          <w:ilvl w:val="0"/>
          <w:numId w:val="0"/>
        </w:numPr>
        <w:spacing w:before="0" w:line="560" w:lineRule="exact"/>
        <w:ind w:right="0" w:rightChars="0" w:firstLine="556" w:firstLineChars="200"/>
        <w:jc w:val="both"/>
        <w:rPr>
          <w:rFonts w:hint="eastAsia"/>
          <w:spacing w:val="-1"/>
          <w:lang w:val="en-US" w:eastAsia="en-US"/>
        </w:rPr>
      </w:pPr>
      <w:r>
        <w:rPr>
          <w:rFonts w:hint="eastAsia"/>
          <w:b w:val="0"/>
          <w:bCs w:val="0"/>
          <w:spacing w:val="-1"/>
          <w:lang w:val="en-US" w:eastAsia="en-US"/>
        </w:rPr>
        <w:t>（四）</w:t>
      </w:r>
      <w:r>
        <w:rPr>
          <w:rFonts w:hint="eastAsia"/>
          <w:b/>
          <w:bCs/>
          <w:spacing w:val="-1"/>
          <w:lang w:val="en-US" w:eastAsia="zh-CN"/>
        </w:rPr>
        <w:t>压实</w:t>
      </w:r>
      <w:r>
        <w:rPr>
          <w:rFonts w:hint="eastAsia"/>
          <w:b/>
          <w:bCs/>
          <w:spacing w:val="-1"/>
          <w:lang w:val="en-US" w:eastAsia="en-US"/>
        </w:rPr>
        <w:t>学院</w:t>
      </w:r>
      <w:r>
        <w:rPr>
          <w:rFonts w:hint="eastAsia"/>
          <w:b/>
          <w:bCs/>
          <w:spacing w:val="-1"/>
          <w:lang w:val="en-US" w:eastAsia="zh-CN"/>
        </w:rPr>
        <w:t>主体责任</w:t>
      </w:r>
      <w:r>
        <w:rPr>
          <w:rFonts w:hint="eastAsia"/>
          <w:b/>
          <w:bCs/>
          <w:spacing w:val="-1"/>
          <w:lang w:val="en-US" w:eastAsia="en-US"/>
        </w:rPr>
        <w:t>。</w:t>
      </w:r>
      <w:r>
        <w:rPr>
          <w:rFonts w:hint="eastAsia"/>
          <w:spacing w:val="-1"/>
          <w:lang w:val="en-US" w:eastAsia="en-US"/>
        </w:rPr>
        <w:t>各学院要做好国家助学金评定及发放政策宣传，摸清学生家庭经济及日常消费情况；严格坚持公开、公平、公正原则，规范评审全流程，广泛听取意见，保证评审结果客观公正准确。</w:t>
      </w:r>
      <w:r>
        <w:rPr>
          <w:rFonts w:hint="eastAsia"/>
          <w:spacing w:val="-1"/>
        </w:rPr>
        <w:t>推荐拟获资助学生应当无违纪违规情况</w:t>
      </w:r>
      <w:r>
        <w:rPr>
          <w:rFonts w:hint="eastAsia"/>
          <w:spacing w:val="-1"/>
          <w:lang w:eastAsia="zh-CN"/>
        </w:rPr>
        <w:t>，</w:t>
      </w:r>
      <w:r>
        <w:rPr>
          <w:rFonts w:hint="eastAsia"/>
          <w:spacing w:val="-1"/>
          <w:lang w:val="en-US" w:eastAsia="zh-CN"/>
        </w:rPr>
        <w:t>资助</w:t>
      </w:r>
      <w:r>
        <w:rPr>
          <w:rFonts w:hint="eastAsia"/>
          <w:spacing w:val="-1"/>
        </w:rPr>
        <w:t>档次须与困难生认定系统审核结果保持一致。</w:t>
      </w:r>
    </w:p>
    <w:p w14:paraId="3C69F044">
      <w:pPr>
        <w:pStyle w:val="3"/>
        <w:numPr>
          <w:ilvl w:val="0"/>
          <w:numId w:val="0"/>
        </w:numPr>
        <w:spacing w:before="0" w:line="560" w:lineRule="exact"/>
        <w:ind w:right="0" w:rightChars="0" w:firstLine="556" w:firstLineChars="200"/>
        <w:jc w:val="both"/>
        <w:rPr>
          <w:rFonts w:hint="eastAsia"/>
          <w:spacing w:val="-1"/>
          <w:lang w:val="en-US" w:eastAsia="en-US"/>
        </w:rPr>
      </w:pPr>
      <w:r>
        <w:rPr>
          <w:rFonts w:hint="eastAsia"/>
          <w:spacing w:val="-1"/>
          <w:lang w:val="en-US" w:eastAsia="en-US"/>
        </w:rPr>
        <w:t>（</w:t>
      </w:r>
      <w:r>
        <w:rPr>
          <w:rFonts w:hint="eastAsia"/>
          <w:spacing w:val="-1"/>
          <w:lang w:val="en-US" w:eastAsia="zh-CN"/>
        </w:rPr>
        <w:t>五</w:t>
      </w:r>
      <w:r>
        <w:rPr>
          <w:rFonts w:hint="eastAsia"/>
          <w:spacing w:val="-1"/>
          <w:lang w:val="en-US" w:eastAsia="en-US"/>
        </w:rPr>
        <w:t>）</w:t>
      </w:r>
      <w:r>
        <w:rPr>
          <w:rFonts w:hint="eastAsia"/>
          <w:b/>
          <w:bCs/>
          <w:spacing w:val="-1"/>
          <w:lang w:val="en-US" w:eastAsia="zh-CN"/>
        </w:rPr>
        <w:t>落实资助育人要求</w:t>
      </w:r>
      <w:r>
        <w:rPr>
          <w:rFonts w:hint="eastAsia"/>
          <w:b/>
          <w:bCs/>
          <w:spacing w:val="-1"/>
          <w:lang w:val="en-US" w:eastAsia="en-US"/>
        </w:rPr>
        <w:t>。</w:t>
      </w:r>
      <w:r>
        <w:rPr>
          <w:rFonts w:hint="eastAsia"/>
          <w:b w:val="0"/>
          <w:bCs w:val="0"/>
          <w:spacing w:val="-1"/>
          <w:lang w:val="en-US" w:eastAsia="en-US"/>
        </w:rPr>
        <w:t>获</w:t>
      </w:r>
      <w:r>
        <w:rPr>
          <w:rFonts w:hint="eastAsia"/>
          <w:spacing w:val="-1"/>
          <w:lang w:val="en-US" w:eastAsia="en-US"/>
        </w:rPr>
        <w:t>得国家助学金资助的学生应成为学校“学生发展银行”客户，通过提升学习成绩、积极参与社会实践与志愿服务等方式实现个人全面成长进步。申请助学金的学生请添加学生发展银行微信</w:t>
      </w:r>
      <w:r>
        <w:rPr>
          <w:rFonts w:hint="eastAsia"/>
          <w:spacing w:val="-1"/>
          <w:lang w:val="en-US" w:eastAsia="zh-CN"/>
        </w:rPr>
        <w:t>公众号</w:t>
      </w:r>
      <w:r>
        <w:rPr>
          <w:rFonts w:hint="eastAsia"/>
          <w:spacing w:val="-1"/>
          <w:lang w:val="en-US" w:eastAsia="en-US"/>
        </w:rPr>
        <w:t>（微信号：</w:t>
      </w:r>
      <w:r>
        <w:rPr>
          <w:rFonts w:hint="eastAsia"/>
          <w:spacing w:val="-1"/>
          <w:lang w:val="en-US" w:eastAsia="zh-CN"/>
        </w:rPr>
        <w:t>学生发展银行</w:t>
      </w:r>
      <w:r>
        <w:rPr>
          <w:rFonts w:hint="eastAsia"/>
          <w:spacing w:val="-1"/>
          <w:lang w:val="en-US" w:eastAsia="en-US"/>
        </w:rPr>
        <w:t>），平台将发布评优评奖、勤工助学、资助信息及学生发展银行成长币相关业务通知。</w:t>
      </w:r>
    </w:p>
    <w:p w14:paraId="65FB9E93">
      <w:pPr>
        <w:pStyle w:val="3"/>
        <w:spacing w:before="0" w:line="560" w:lineRule="exact"/>
        <w:ind w:firstLine="534" w:firstLineChars="200"/>
        <w:jc w:val="both"/>
        <w:outlineLvl w:val="1"/>
        <w:rPr>
          <w:rFonts w:hint="default"/>
          <w:b/>
          <w:bCs/>
          <w:spacing w:val="-7"/>
          <w:lang w:val="en-US" w:eastAsia="zh-CN"/>
        </w:rPr>
      </w:pPr>
      <w:r>
        <w:rPr>
          <w:rFonts w:hint="eastAsia"/>
          <w:b/>
          <w:bCs/>
          <w:spacing w:val="-7"/>
          <w:lang w:val="en-US" w:eastAsia="zh-CN"/>
        </w:rPr>
        <w:t>五、学生发展银行介绍</w:t>
      </w:r>
    </w:p>
    <w:p w14:paraId="010D9514">
      <w:pPr>
        <w:pStyle w:val="3"/>
        <w:spacing w:before="0" w:line="560" w:lineRule="exact"/>
        <w:ind w:firstLine="544" w:firstLineChars="200"/>
        <w:jc w:val="both"/>
        <w:rPr>
          <w:spacing w:val="-4"/>
        </w:rPr>
      </w:pPr>
      <w:r>
        <w:rPr>
          <w:spacing w:val="-4"/>
          <w:lang w:val="en-US" w:eastAsia="zh-CN"/>
        </w:rPr>
        <w:t>学生发展银行（简称“学发行”）</w:t>
      </w:r>
      <w:r>
        <w:rPr>
          <w:rFonts w:hint="eastAsia"/>
          <w:spacing w:val="-4"/>
          <w:lang w:val="en-US" w:eastAsia="zh-CN"/>
        </w:rPr>
        <w:t>成立于2013年，是我校特色的育人组织，它以“资助促进成长”作为核心理念，以“点识成金，助力成长”为行训，促进学生全方位的成长。学发行将资助育人工作与学科专业特色和金融行业背景相结合，通过模拟商业银行的管理结构与运营模式，将学生获得的资助资金折算成“虚拟成长币”，通过“信贷”方式发放给学生。学生通过提高学习成绩，参与志愿服务和社会实践等方式积累“成长币”偿还“贷款”。通过学生发展银行项目的运营，推动学生帮困资助与思想教育、素质提升、专业学习及社会服务的有机结合。另一方面，学生发展银行为学生营造一种全真的行业环境，作为学生职业素养和技能教育的一种新的实施手段，把自我服务与学生职场实习相结合，激发学生参与的积极性和职业素养能力的提升。</w:t>
      </w:r>
    </w:p>
    <w:p w14:paraId="7F246D9F">
      <w:pPr>
        <w:pStyle w:val="3"/>
        <w:spacing w:before="0" w:line="560" w:lineRule="exact"/>
        <w:ind w:left="0" w:firstLine="562" w:firstLineChars="200"/>
        <w:jc w:val="both"/>
        <w:outlineLvl w:val="1"/>
        <w:rPr>
          <w:rFonts w:hint="eastAsia"/>
          <w:b/>
          <w:bCs/>
          <w:spacing w:val="-7"/>
          <w:lang w:val="en-US" w:eastAsia="zh-CN"/>
        </w:rPr>
      </w:pPr>
      <w:r>
        <w:rPr>
          <w:b/>
          <w:bCs/>
        </w:rPr>
        <w:drawing>
          <wp:anchor distT="0" distB="0" distL="114300" distR="114300" simplePos="0" relativeHeight="251659264" behindDoc="0" locked="0" layoutInCell="1" allowOverlap="1">
            <wp:simplePos x="0" y="0"/>
            <wp:positionH relativeFrom="column">
              <wp:posOffset>1581785</wp:posOffset>
            </wp:positionH>
            <wp:positionV relativeFrom="paragraph">
              <wp:posOffset>190500</wp:posOffset>
            </wp:positionV>
            <wp:extent cx="1153160" cy="1173480"/>
            <wp:effectExtent l="0" t="0" r="8890" b="762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1153160" cy="1173480"/>
                    </a:xfrm>
                    <a:prstGeom prst="rect">
                      <a:avLst/>
                    </a:prstGeom>
                    <a:noFill/>
                    <a:ln>
                      <a:noFill/>
                    </a:ln>
                  </pic:spPr>
                </pic:pic>
              </a:graphicData>
            </a:graphic>
          </wp:anchor>
        </w:drawing>
      </w:r>
      <w:r>
        <w:rPr>
          <w:rFonts w:hint="eastAsia"/>
          <w:b/>
          <w:bCs/>
          <w:lang w:val="en-US" w:eastAsia="zh-CN"/>
        </w:rPr>
        <w:t>六、联系方式</w:t>
      </w:r>
    </w:p>
    <w:p w14:paraId="6D5C1B6B">
      <w:pPr>
        <w:pStyle w:val="3"/>
        <w:spacing w:before="0" w:line="560" w:lineRule="exact"/>
        <w:ind w:left="0" w:firstLine="532" w:firstLineChars="200"/>
        <w:jc w:val="both"/>
        <w:outlineLvl w:val="1"/>
        <w:rPr>
          <w:spacing w:val="-2"/>
        </w:rPr>
      </w:pPr>
      <w:r>
        <w:rPr>
          <w:b w:val="0"/>
          <w:bCs w:val="0"/>
          <w:spacing w:val="-7"/>
        </w:rPr>
        <w:t>联系人</w:t>
      </w:r>
      <w:r>
        <w:rPr>
          <w:rFonts w:hint="eastAsia"/>
          <w:b w:val="0"/>
          <w:bCs w:val="0"/>
          <w:spacing w:val="-7"/>
          <w:lang w:eastAsia="zh-CN"/>
        </w:rPr>
        <w:t>：</w:t>
      </w:r>
      <w:r>
        <w:rPr>
          <w:spacing w:val="-2"/>
        </w:rPr>
        <w:t>张老师</w:t>
      </w:r>
    </w:p>
    <w:p w14:paraId="455F5733">
      <w:pPr>
        <w:pStyle w:val="3"/>
        <w:spacing w:before="0" w:line="560" w:lineRule="exact"/>
        <w:ind w:left="0" w:firstLine="552" w:firstLineChars="200"/>
        <w:jc w:val="both"/>
        <w:outlineLvl w:val="1"/>
      </w:pPr>
      <w:r>
        <w:rPr>
          <w:spacing w:val="-2"/>
        </w:rPr>
        <w:t>联系电话：33935419</w:t>
      </w:r>
    </w:p>
    <w:p w14:paraId="14576914">
      <w:pPr>
        <w:pStyle w:val="3"/>
        <w:spacing w:before="0" w:line="560" w:lineRule="exact"/>
        <w:ind w:left="0" w:right="0" w:firstLine="548" w:firstLineChars="200"/>
        <w:jc w:val="both"/>
        <w:rPr>
          <w:spacing w:val="-3"/>
        </w:rPr>
      </w:pPr>
      <w:r>
        <w:rPr>
          <w:spacing w:val="-3"/>
        </w:rPr>
        <w:t>报送地址：上川路校区学生活动中心218室</w:t>
      </w:r>
    </w:p>
    <w:p w14:paraId="37435C2B">
      <w:pPr>
        <w:pStyle w:val="3"/>
        <w:spacing w:before="0" w:line="560" w:lineRule="exact"/>
        <w:ind w:left="0" w:right="0" w:firstLine="548" w:firstLineChars="200"/>
        <w:jc w:val="both"/>
        <w:rPr>
          <w:spacing w:val="-3"/>
        </w:rPr>
      </w:pPr>
    </w:p>
    <w:p w14:paraId="11DA70C5">
      <w:pPr>
        <w:pStyle w:val="3"/>
        <w:spacing w:before="0" w:line="560" w:lineRule="exact"/>
        <w:ind w:left="0" w:right="0" w:firstLine="548" w:firstLineChars="200"/>
        <w:jc w:val="both"/>
      </w:pPr>
      <w:r>
        <w:rPr>
          <w:spacing w:val="-3"/>
        </w:rPr>
        <w:t>附件：</w:t>
      </w:r>
      <w:r>
        <w:rPr>
          <w:rFonts w:hint="eastAsia"/>
          <w:spacing w:val="-3"/>
          <w:lang w:val="en-US" w:eastAsia="zh-CN"/>
        </w:rPr>
        <w:t>2026-2027学年</w:t>
      </w:r>
      <w:r>
        <w:rPr>
          <w:spacing w:val="-3"/>
        </w:rPr>
        <w:t>国家助学金汇总表</w:t>
      </w:r>
    </w:p>
    <w:p w14:paraId="3C65C09B">
      <w:pPr>
        <w:pStyle w:val="3"/>
        <w:spacing w:before="0" w:line="560" w:lineRule="exact"/>
        <w:ind w:left="0" w:firstLine="548" w:firstLineChars="200"/>
        <w:jc w:val="right"/>
      </w:pPr>
      <w:r>
        <w:rPr>
          <w:spacing w:val="-3"/>
        </w:rPr>
        <w:t>学生处</w:t>
      </w:r>
    </w:p>
    <w:p w14:paraId="439EDD03">
      <w:pPr>
        <w:pStyle w:val="3"/>
        <w:spacing w:before="0" w:line="560" w:lineRule="exact"/>
        <w:ind w:left="0" w:firstLine="524" w:firstLineChars="200"/>
        <w:jc w:val="right"/>
      </w:pPr>
      <w:r>
        <w:rPr>
          <w:spacing w:val="-9"/>
        </w:rPr>
        <w:t>202</w:t>
      </w:r>
      <w:r>
        <w:rPr>
          <w:rFonts w:hint="eastAsia"/>
          <w:spacing w:val="-9"/>
          <w:lang w:val="en-US" w:eastAsia="zh-CN"/>
        </w:rPr>
        <w:t>6</w:t>
      </w:r>
      <w:r>
        <w:rPr>
          <w:spacing w:val="-9"/>
        </w:rPr>
        <w:t>年10月1</w:t>
      </w:r>
      <w:r>
        <w:rPr>
          <w:rFonts w:hint="eastAsia"/>
          <w:spacing w:val="-9"/>
          <w:lang w:val="en-US" w:eastAsia="zh-CN"/>
        </w:rPr>
        <w:t>2</w:t>
      </w:r>
      <w:bookmarkStart w:id="0" w:name="_GoBack"/>
      <w:bookmarkEnd w:id="0"/>
      <w:r>
        <w:rPr>
          <w:spacing w:val="-9"/>
        </w:rPr>
        <w:t>日</w:t>
      </w:r>
    </w:p>
    <w:sectPr>
      <w:footerReference r:id="rId5" w:type="default"/>
      <w:pgSz w:w="11906" w:h="16839"/>
      <w:pgMar w:top="1440" w:right="1803" w:bottom="1440" w:left="1803" w:header="0" w:footer="1414"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7B96AAA-EFBF-4A7D-912B-1570711CC86B}"/>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2B381023-1A70-4FDA-921F-E8CCDB0A7DF9}"/>
  </w:font>
  <w:font w:name="FangSong_GB2312">
    <w:altName w:val="仿宋_GB2312"/>
    <w:panose1 w:val="02010609030101010101"/>
    <w:charset w:val="86"/>
    <w:family w:val="auto"/>
    <w:pitch w:val="default"/>
    <w:sig w:usb0="00000000" w:usb1="00000000" w:usb2="00000000" w:usb3="00000000" w:csb0="00040000" w:csb1="00000000"/>
    <w:embedRegular r:id="rId3" w:fontKey="{67E0F4B5-78DD-4742-9E30-73AE0F9462CB}"/>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embedRegular r:id="rId4" w:fontKey="{10FC2430-62F1-4A09-A0C2-5F2D6515CF6E}"/>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8B18F">
    <w:pPr>
      <w:spacing w:line="169" w:lineRule="auto"/>
      <w:ind w:left="4444"/>
      <w:rPr>
        <w:rFonts w:ascii="Calibri" w:hAnsi="Calibri" w:eastAsia="Calibri" w:cs="Calibri"/>
        <w:sz w:val="18"/>
        <w:szCs w:val="18"/>
      </w:rPr>
    </w:pPr>
    <w:r>
      <w:rPr>
        <w:rFonts w:ascii="Calibri" w:hAnsi="Calibri" w:eastAsia="Calibri" w:cs="Calibri"/>
        <w:sz w:val="18"/>
        <w:szCs w:val="18"/>
      </w:rPr>
      <w:t>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A6EEB2"/>
    <w:multiLevelType w:val="singleLevel"/>
    <w:tmpl w:val="D4A6EEB2"/>
    <w:lvl w:ilvl="0" w:tentative="0">
      <w:start w:val="1"/>
      <w:numFmt w:val="chineseCounting"/>
      <w:suff w:val="nothing"/>
      <w:lvlText w:val="（%1）"/>
      <w:lvlJc w:val="left"/>
      <w:rPr>
        <w:rFonts w:hint="eastAsia"/>
      </w:rPr>
    </w:lvl>
  </w:abstractNum>
  <w:abstractNum w:abstractNumId="1">
    <w:nsid w:val="EBD14519"/>
    <w:multiLevelType w:val="singleLevel"/>
    <w:tmpl w:val="EBD14519"/>
    <w:lvl w:ilvl="0" w:tentative="0">
      <w:start w:val="1"/>
      <w:numFmt w:val="chineseCounting"/>
      <w:suff w:val="nothing"/>
      <w:lvlText w:val="（%1）"/>
      <w:lvlJc w:val="left"/>
      <w:rPr>
        <w:rFonts w:hint="eastAsia"/>
      </w:rPr>
    </w:lvl>
  </w:abstractNum>
  <w:abstractNum w:abstractNumId="2">
    <w:nsid w:val="0824C923"/>
    <w:multiLevelType w:val="singleLevel"/>
    <w:tmpl w:val="0824C923"/>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trackRevisions w:val="1"/>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B843409"/>
    <w:rsid w:val="134605E3"/>
    <w:rsid w:val="135E2714"/>
    <w:rsid w:val="1882413A"/>
    <w:rsid w:val="1BF63E31"/>
    <w:rsid w:val="1EF3492E"/>
    <w:rsid w:val="21CF12AE"/>
    <w:rsid w:val="2719112F"/>
    <w:rsid w:val="2FF0345D"/>
    <w:rsid w:val="3C405CD5"/>
    <w:rsid w:val="43615785"/>
    <w:rsid w:val="43D60EB1"/>
    <w:rsid w:val="46803CD1"/>
    <w:rsid w:val="47AE6D5E"/>
    <w:rsid w:val="4E70038F"/>
    <w:rsid w:val="58B215E2"/>
    <w:rsid w:val="5EBD382E"/>
    <w:rsid w:val="5F351942"/>
    <w:rsid w:val="60623B4A"/>
    <w:rsid w:val="61E67129"/>
    <w:rsid w:val="653552BC"/>
    <w:rsid w:val="6FC67C37"/>
    <w:rsid w:val="70AC1964"/>
    <w:rsid w:val="72606049"/>
    <w:rsid w:val="78803F8F"/>
    <w:rsid w:val="79591AE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FangSong_GB2312" w:hAnsi="FangSong_GB2312" w:eastAsia="FangSong_GB2312" w:cs="FangSong_GB2312"/>
      <w:sz w:val="28"/>
      <w:szCs w:val="28"/>
      <w:lang w:val="en-US" w:eastAsia="en-US" w:bidi="ar-SA"/>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qFormat/>
    <w:uiPriority w:val="0"/>
    <w:rPr>
      <w:color w:val="0000FF"/>
      <w:u w:val="single"/>
    </w:rPr>
  </w:style>
  <w:style w:type="table" w:customStyle="1" w:styleId="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7d7fd263-f6a6-4599-838c-3efe41d2dfa8</errorID>
      <errorWord>拥护中国共产党的领导</errorWord>
      <group>L1_Political</group>
      <groupName>政治性问题</groupName>
      <ability>L2_Keyword</ability>
      <abilityName>固定表述</abilityName>
      <candidateList>
        <item>拥护中国共产党领导</item>
      </candidateList>
      <explain>词汇“拥护中国共产党领导”在特定场景下为固定表述形式，请确认此处的“拥护中国共产党的领导”是否存在不当。</explain>
      <paraID>379163FF</paraID>
      <start>8</start>
      <end>18</end>
      <status>unmodified</status>
      <modifiedWord/>
      <trackRevisions>false</trackRevisions>
    </reviewItem>
    <reviewItem>
      <errorID>32bb2fc3-143b-4587-9d4f-1981588b33d4</errorID>
      <errorWord>由</errorWord>
      <group>L1_Word</group>
      <groupName>字词问题</groupName>
      <ability>L2_Typo</ability>
      <abilityName>字词错误</abilityName>
      <candidateList>
        <item>有</item>
      </candidateList>
      <explain>存在发音相同字词的误用。</explain>
      <paraID>245D811B</paraID>
      <start>131</start>
      <end>132</end>
      <status>modified</status>
      <modifiedWord>有</modifiedWord>
      <trackRevisions>true</trackRevisions>
    </reviewItem>
    <reviewItem>
      <errorID>8c370c25-2475-4b49-9c94-aa06f68dc08a</errorID>
      <errorWord>作为</errorWord>
      <group>L1_Word</group>
      <groupName>字词问题</groupName>
      <ability>L2_Typo</ability>
      <abilityName>字词错误</abilityName>
      <candidateList>
        <item>为</item>
      </candidateList>
      <explain/>
      <paraID> 10D9514</paraID>
      <start>55</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c4c0d8e6-8710-4b96-addb-ec4d634f2e46}">
  <ds:schemaRefs/>
</ds:datastoreItem>
</file>

<file path=docProps/app.xml><?xml version="1.0" encoding="utf-8"?>
<Properties xmlns="http://schemas.openxmlformats.org/officeDocument/2006/extended-properties" xmlns:vt="http://schemas.openxmlformats.org/officeDocument/2006/docPropsVTypes">
  <Pages>5</Pages>
  <Words>1944</Words>
  <Characters>2039</Characters>
  <TotalTime>18</TotalTime>
  <ScaleCrop>false</ScaleCrop>
  <LinksUpToDate>false</LinksUpToDate>
  <CharactersWithSpaces>2039</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2025-10-11T09:25:00Z</dcterms:created>
  <dc:creator>Windows 用户</dc:creator>
  <cp:lastModifiedBy>张群</cp:lastModifiedBy>
  <dcterms:modified xsi:type="dcterms:W3CDTF">2026-10-12T00:59:54Z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2025-10-11T09:25:24Z</vt:filetime>
  </property>
  <property fmtid="{D5CDD505-2E9C-101B-9397-08002B2CF9AE}" pid="4" name="KSOTemplateDocerSaveRecord">
    <vt:lpwstr>eyJoZGlkIjoiYWRjOTM4MTI0ODY5ZGUzMzQyNWFkM2VlNDBkYTU5OTIiLCJ1c2VySWQiOiI1MzQ5ODM5NzgifQ==</vt:lpwstr>
  </property>
  <property fmtid="{D5CDD505-2E9C-101B-9397-08002B2CF9AE}" pid="5" name="KSOProductBuildVer">
    <vt:lpwstr>2052-12.1.0.28505</vt:lpwstr>
  </property>
  <property fmtid="{D5CDD505-2E9C-101B-9397-08002B2CF9AE}" pid="6" name="ICV">
    <vt:lpwstr>45225388D0E74EACAE32E083DE098BC1_13</vt:lpwstr>
  </property>
</Properties>
</file>