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53E85">
      <w:pPr>
        <w:adjustRightInd w:val="0"/>
        <w:snapToGrid w:val="0"/>
        <w:spacing w:line="360" w:lineRule="auto"/>
        <w:jc w:val="center"/>
        <w:rPr>
          <w:rFonts w:hint="eastAsia" w:ascii="黑体" w:hAnsi="华文中宋" w:eastAsia="黑体"/>
          <w:sz w:val="32"/>
          <w:szCs w:val="32"/>
        </w:rPr>
      </w:pPr>
      <w:r>
        <w:rPr>
          <w:rFonts w:hint="eastAsia" w:ascii="黑体" w:hAnsi="华文中宋" w:eastAsia="黑体"/>
          <w:sz w:val="32"/>
          <w:szCs w:val="32"/>
        </w:rPr>
        <w:t>关于开展</w:t>
      </w:r>
      <w:r>
        <w:rPr>
          <w:rFonts w:hint="eastAsia" w:ascii="黑体" w:hAnsi="华文中宋" w:eastAsia="黑体"/>
          <w:sz w:val="32"/>
          <w:szCs w:val="32"/>
          <w:lang w:eastAsia="zh-CN"/>
        </w:rPr>
        <w:t>202</w:t>
      </w:r>
      <w:r>
        <w:rPr>
          <w:rFonts w:hint="eastAsia" w:ascii="黑体" w:hAnsi="华文中宋" w:eastAsia="黑体"/>
          <w:sz w:val="32"/>
          <w:szCs w:val="32"/>
          <w:lang w:val="en-US" w:eastAsia="zh-CN"/>
        </w:rPr>
        <w:t>6</w:t>
      </w:r>
      <w:r>
        <w:rPr>
          <w:rFonts w:hint="eastAsia" w:ascii="黑体" w:hAnsi="华文中宋" w:eastAsia="黑体"/>
          <w:sz w:val="32"/>
          <w:szCs w:val="32"/>
          <w:lang w:eastAsia="zh-CN"/>
        </w:rPr>
        <w:t>-202</w:t>
      </w:r>
      <w:r>
        <w:rPr>
          <w:rFonts w:hint="eastAsia" w:ascii="黑体" w:hAnsi="华文中宋" w:eastAsia="黑体"/>
          <w:sz w:val="32"/>
          <w:szCs w:val="32"/>
          <w:lang w:val="en-US" w:eastAsia="zh-CN"/>
        </w:rPr>
        <w:t>7</w:t>
      </w:r>
      <w:r>
        <w:rPr>
          <w:rFonts w:hint="eastAsia" w:ascii="黑体" w:hAnsi="华文中宋" w:eastAsia="黑体"/>
          <w:sz w:val="32"/>
          <w:szCs w:val="32"/>
        </w:rPr>
        <w:t>学年家庭经济困难学生认定工作的通知</w:t>
      </w:r>
    </w:p>
    <w:p w14:paraId="5CAF5A17">
      <w:pPr>
        <w:adjustRightInd w:val="0"/>
        <w:snapToGrid w:val="0"/>
        <w:spacing w:line="360" w:lineRule="auto"/>
        <w:jc w:val="center"/>
        <w:rPr>
          <w:rFonts w:hint="eastAsia" w:ascii="黑体" w:hAnsi="华文中宋" w:eastAsia="黑体"/>
          <w:sz w:val="32"/>
          <w:szCs w:val="32"/>
        </w:rPr>
      </w:pPr>
    </w:p>
    <w:p w14:paraId="0F9D8E03">
      <w:pPr>
        <w:adjustRightInd w:val="0"/>
        <w:snapToGrid w:val="0"/>
        <w:spacing w:line="360" w:lineRule="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各二级学院：</w:t>
      </w:r>
    </w:p>
    <w:p w14:paraId="3D014E2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为规范有序开展我校2026-2027学年家庭经济困难学生认定工作，精准落实学生资助政策，根据家庭经济困难学生“一年一认定”工作原则，按照《</w:t>
      </w:r>
      <w:r>
        <w:rPr>
          <w:rFonts w:hint="eastAsia" w:ascii="方正仿宋_GB2312" w:hAnsi="方正仿宋_GB2312" w:eastAsia="方正仿宋_GB2312" w:cs="方正仿宋_GB2312"/>
          <w:sz w:val="28"/>
          <w:szCs w:val="28"/>
        </w:rPr>
        <w:t>上海立信会计金融学院家庭经济困难学生</w:t>
      </w:r>
      <w:r>
        <w:rPr>
          <w:rFonts w:hint="eastAsia" w:ascii="方正仿宋_GB2312" w:hAnsi="方正仿宋_GB2312" w:eastAsia="方正仿宋_GB2312" w:cs="方正仿宋_GB2312"/>
          <w:sz w:val="28"/>
          <w:szCs w:val="28"/>
          <w:lang w:val="en-US" w:eastAsia="zh-CN"/>
        </w:rPr>
        <w:t>认定工作实施</w:t>
      </w:r>
      <w:r>
        <w:rPr>
          <w:rFonts w:hint="eastAsia" w:ascii="方正仿宋_GB2312" w:hAnsi="方正仿宋_GB2312" w:eastAsia="方正仿宋_GB2312" w:cs="方正仿宋_GB2312"/>
          <w:sz w:val="28"/>
          <w:szCs w:val="28"/>
        </w:rPr>
        <w:t>办法</w:t>
      </w:r>
      <w:r>
        <w:rPr>
          <w:rFonts w:hint="eastAsia" w:ascii="方正仿宋_GB2312" w:hAnsi="方正仿宋_GB2312" w:eastAsia="方正仿宋_GB2312" w:cs="方正仿宋_GB2312"/>
          <w:sz w:val="28"/>
          <w:szCs w:val="28"/>
          <w:lang w:val="en-US" w:eastAsia="zh-CN"/>
        </w:rPr>
        <w:t>》</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sz w:val="28"/>
          <w:szCs w:val="28"/>
          <w:lang w:val="en-US" w:eastAsia="zh-CN"/>
        </w:rPr>
        <w:t>现就做好本学年</w:t>
      </w:r>
      <w:r>
        <w:rPr>
          <w:rFonts w:hint="eastAsia" w:ascii="方正仿宋_GB2312" w:hAnsi="方正仿宋_GB2312" w:eastAsia="方正仿宋_GB2312" w:cs="方正仿宋_GB2312"/>
          <w:sz w:val="28"/>
          <w:szCs w:val="28"/>
        </w:rPr>
        <w:t>家庭经济困难学生认定工作</w:t>
      </w:r>
      <w:r>
        <w:rPr>
          <w:rFonts w:hint="eastAsia" w:ascii="方正仿宋_GB2312" w:hAnsi="方正仿宋_GB2312" w:eastAsia="方正仿宋_GB2312" w:cs="方正仿宋_GB2312"/>
          <w:sz w:val="28"/>
          <w:szCs w:val="28"/>
          <w:lang w:val="en-US" w:eastAsia="zh-CN"/>
        </w:rPr>
        <w:t>有关事项通知如</w:t>
      </w:r>
      <w:r>
        <w:rPr>
          <w:rFonts w:hint="eastAsia" w:ascii="方正仿宋_GB2312" w:hAnsi="方正仿宋_GB2312" w:eastAsia="方正仿宋_GB2312" w:cs="方正仿宋_GB2312"/>
          <w:sz w:val="28"/>
          <w:szCs w:val="28"/>
        </w:rPr>
        <w:t>下：</w:t>
      </w:r>
    </w:p>
    <w:p w14:paraId="20FE7B89">
      <w:pPr>
        <w:numPr>
          <w:ilvl w:val="0"/>
          <w:numId w:val="2"/>
        </w:numPr>
        <w:adjustRightInd w:val="0"/>
        <w:snapToGrid w:val="0"/>
        <w:spacing w:line="360" w:lineRule="auto"/>
        <w:ind w:firstLine="562" w:firstLineChars="200"/>
        <w:rPr>
          <w:rFonts w:hint="eastAsia" w:ascii="方正仿宋_GB2312" w:hAnsi="方正仿宋_GB2312" w:eastAsia="方正仿宋_GB2312" w:cs="方正仿宋_GB2312"/>
          <w:b w:val="0"/>
          <w:bCs w:val="0"/>
          <w:sz w:val="28"/>
          <w:szCs w:val="28"/>
          <w:highlight w:val="none"/>
        </w:rPr>
      </w:pPr>
      <w:r>
        <w:rPr>
          <w:rFonts w:hint="eastAsia" w:ascii="方正仿宋_GB2312" w:hAnsi="方正仿宋_GB2312" w:eastAsia="方正仿宋_GB2312" w:cs="方正仿宋_GB2312"/>
          <w:b/>
          <w:bCs/>
          <w:sz w:val="28"/>
          <w:szCs w:val="28"/>
          <w:highlight w:val="none"/>
          <w:lang w:eastAsia="zh-Hans"/>
        </w:rPr>
        <w:t>认定时间</w:t>
      </w:r>
    </w:p>
    <w:p w14:paraId="67625A1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即日起至</w:t>
      </w:r>
      <w:r>
        <w:rPr>
          <w:rFonts w:hint="eastAsia" w:ascii="方正仿宋_GB2312" w:hAnsi="方正仿宋_GB2312" w:eastAsia="方正仿宋_GB2312" w:cs="方正仿宋_GB2312"/>
          <w:sz w:val="28"/>
          <w:szCs w:val="28"/>
          <w:lang w:val="en-US" w:eastAsia="zh-Hans"/>
        </w:rPr>
        <w:t>9月</w:t>
      </w:r>
      <w:r>
        <w:rPr>
          <w:rFonts w:hint="eastAsia" w:ascii="方正仿宋_GB2312" w:hAnsi="方正仿宋_GB2312" w:eastAsia="方正仿宋_GB2312" w:cs="方正仿宋_GB2312"/>
          <w:sz w:val="28"/>
          <w:szCs w:val="28"/>
          <w:lang w:val="en-US" w:eastAsia="zh-CN"/>
        </w:rPr>
        <w:t>24</w:t>
      </w:r>
      <w:r>
        <w:rPr>
          <w:rFonts w:hint="eastAsia" w:ascii="方正仿宋_GB2312" w:hAnsi="方正仿宋_GB2312" w:eastAsia="方正仿宋_GB2312" w:cs="方正仿宋_GB2312"/>
          <w:sz w:val="28"/>
          <w:szCs w:val="28"/>
          <w:lang w:val="en-US" w:eastAsia="zh-Hans"/>
        </w:rPr>
        <w:t>日</w:t>
      </w:r>
      <w:r>
        <w:rPr>
          <w:rFonts w:hint="eastAsia" w:ascii="方正仿宋_GB2312" w:hAnsi="方正仿宋_GB2312" w:eastAsia="方正仿宋_GB2312" w:cs="方正仿宋_GB2312"/>
          <w:sz w:val="28"/>
          <w:szCs w:val="28"/>
          <w:lang w:val="en-US" w:eastAsia="zh-CN"/>
        </w:rPr>
        <w:t>，所有申请、审核、公示、材料报送工作在此时限内完成。</w:t>
      </w:r>
    </w:p>
    <w:p w14:paraId="3AD06754">
      <w:pPr>
        <w:numPr>
          <w:ilvl w:val="0"/>
          <w:numId w:val="2"/>
        </w:numPr>
        <w:adjustRightInd w:val="0"/>
        <w:snapToGrid w:val="0"/>
        <w:spacing w:line="360" w:lineRule="auto"/>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Hans"/>
        </w:rPr>
        <w:t>认定</w:t>
      </w:r>
      <w:r>
        <w:rPr>
          <w:rFonts w:hint="eastAsia" w:ascii="方正仿宋_GB2312" w:hAnsi="方正仿宋_GB2312" w:eastAsia="方正仿宋_GB2312" w:cs="方正仿宋_GB2312"/>
          <w:b/>
          <w:bCs/>
          <w:sz w:val="28"/>
          <w:szCs w:val="28"/>
          <w:lang w:val="en-US" w:eastAsia="zh-CN"/>
        </w:rPr>
        <w:t>标准</w:t>
      </w:r>
    </w:p>
    <w:p w14:paraId="7EA3AEE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本次认定分为</w:t>
      </w:r>
      <w:r>
        <w:rPr>
          <w:rFonts w:hint="eastAsia" w:ascii="方正仿宋_GB2312" w:hAnsi="方正仿宋_GB2312" w:eastAsia="方正仿宋_GB2312" w:cs="方正仿宋_GB2312"/>
          <w:b/>
          <w:bCs/>
          <w:sz w:val="28"/>
          <w:szCs w:val="28"/>
          <w:lang w:val="en-US" w:eastAsia="zh-CN"/>
        </w:rPr>
        <w:t>特别困难和一般困难</w:t>
      </w:r>
      <w:r>
        <w:rPr>
          <w:rFonts w:hint="eastAsia" w:ascii="方正仿宋_GB2312" w:hAnsi="方正仿宋_GB2312" w:eastAsia="方正仿宋_GB2312" w:cs="方正仿宋_GB2312"/>
          <w:sz w:val="28"/>
          <w:szCs w:val="28"/>
          <w:lang w:val="en-US" w:eastAsia="zh-CN"/>
        </w:rPr>
        <w:t>两个档次，具体认定条件如下：</w:t>
      </w:r>
    </w:p>
    <w:p w14:paraId="3E7E1CDC">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20" w:firstLine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有下列情况之一的，可以认定为特别困难学生：</w:t>
      </w:r>
    </w:p>
    <w:p w14:paraId="3396BA99">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属于经扶贫、民政、退役军人事务、残联等部门有效证件认定的特殊群体，具体包含：</w:t>
      </w:r>
    </w:p>
    <w:p w14:paraId="2AB0EBF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（1）原建档立卡脱贫不稳定家庭学生；</w:t>
      </w:r>
    </w:p>
    <w:p w14:paraId="219A1AE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（2）最低生活保障家庭学生；</w:t>
      </w:r>
    </w:p>
    <w:p w14:paraId="6E82685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（3）特困救助供养学生；</w:t>
      </w:r>
    </w:p>
    <w:p w14:paraId="478896D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（4）孤儿及事实无人抚养学生；</w:t>
      </w:r>
    </w:p>
    <w:p w14:paraId="6A69D3C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（5）残疾人子女及残疾学生；</w:t>
      </w:r>
    </w:p>
    <w:p w14:paraId="68CF8EB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（6）烈士子女、因公牺牲优抚家庭子女等。</w:t>
      </w:r>
    </w:p>
    <w:p w14:paraId="31A5F9C6">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560" w:firstLineChars="20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家庭人均月收入低于1690元（含1690元），且至少存在以下一种特殊情况的：</w:t>
      </w:r>
    </w:p>
    <w:p w14:paraId="7D4CF75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（1）单亲家庭（指父母一方去世）；</w:t>
      </w:r>
    </w:p>
    <w:p w14:paraId="1332BF5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（2）学生或共同生活家庭成员患有重大疾病；</w:t>
      </w:r>
    </w:p>
    <w:p w14:paraId="13C7412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（3）家庭遭遇重大自然灾害、重大突发意外事件导致较长时间经济特别困难的；</w:t>
      </w:r>
    </w:p>
    <w:p w14:paraId="187FFC8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（4）学生家庭中有三个以上子女同时处于全日制求学阶段导致较长时间经济特别困难的；</w:t>
      </w:r>
    </w:p>
    <w:p w14:paraId="3F44CFC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（5）其他造成家庭经济情况特别困难的情况。</w:t>
      </w:r>
    </w:p>
    <w:p w14:paraId="314BA6A0">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20" w:firstLine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有下列情况之一的，可以认定为一般困难学生：</w:t>
      </w:r>
    </w:p>
    <w:p w14:paraId="57A2C94B">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家庭人均月收入低于1690元（含1690元）；</w:t>
      </w:r>
    </w:p>
    <w:p w14:paraId="03518E95">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firstLine="560" w:firstLineChars="20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家庭人均月收入低于2535元（含2535元），且至少存在以下一种特殊情况：</w:t>
      </w:r>
    </w:p>
    <w:p w14:paraId="5AD3FE0F">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（1）单亲家庭（指父母一方去世）；</w:t>
      </w:r>
    </w:p>
    <w:p w14:paraId="34B160A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（2）学生或共同生活家庭成员患有重大疾病；</w:t>
      </w:r>
    </w:p>
    <w:p w14:paraId="30B7427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（3）家庭遭遇重大自然灾害、重大突发意外事件导致较长时间经济特别困难的；</w:t>
      </w:r>
    </w:p>
    <w:p w14:paraId="7367E11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（4）学生家庭中有三个以上子女同时处于全日制求学阶段导致较长时间经济特别困难的；</w:t>
      </w:r>
    </w:p>
    <w:p w14:paraId="67626AE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_GB2312" w:cs="Times New Roman (正文 CS 字体)"/>
          <w:sz w:val="32"/>
          <w:szCs w:val="32"/>
          <w:highlight w:val="none"/>
          <w:lang w:val="en-US" w:eastAsia="zh-CN"/>
        </w:rPr>
      </w:pPr>
      <w:r>
        <w:rPr>
          <w:rFonts w:hint="eastAsia" w:ascii="方正仿宋_GB2312" w:hAnsi="方正仿宋_GB2312" w:eastAsia="方正仿宋_GB2312" w:cs="方正仿宋_GB2312"/>
          <w:sz w:val="28"/>
          <w:szCs w:val="28"/>
          <w:lang w:val="en-US" w:eastAsia="zh-CN"/>
        </w:rPr>
        <w:t>（5）其他造成家庭经济情况特别困难的情况。</w:t>
      </w:r>
    </w:p>
    <w:p w14:paraId="3F1A85E0">
      <w:pPr>
        <w:numPr>
          <w:ilvl w:val="0"/>
          <w:numId w:val="2"/>
        </w:numPr>
        <w:adjustRightInd w:val="0"/>
        <w:snapToGrid w:val="0"/>
        <w:spacing w:line="360" w:lineRule="auto"/>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认定原则</w:t>
      </w:r>
    </w:p>
    <w:p w14:paraId="7C37EBC1">
      <w:pPr>
        <w:adjustRightInd w:val="0"/>
        <w:snapToGrid w:val="0"/>
        <w:spacing w:line="36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（一）坚持实事求是、客观公平。认定家庭经济困难学生要从客观实际出发，以学生家庭经济状况为主要认定依据，认定标准和尺度要统一，确保公平公正。</w:t>
      </w:r>
    </w:p>
    <w:p w14:paraId="571E908D">
      <w:pPr>
        <w:adjustRightInd w:val="0"/>
        <w:snapToGrid w:val="0"/>
        <w:spacing w:line="36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（二）坚持定量评价与定性评价相结合。既要建立科学的量化指标体系，进行定量评价，也要通过定性分析修正量化结果，更加准确、全面地了解学生的实际情况。</w:t>
      </w:r>
    </w:p>
    <w:p w14:paraId="7DC9EA5A">
      <w:pPr>
        <w:adjustRightInd w:val="0"/>
        <w:snapToGrid w:val="0"/>
        <w:spacing w:line="36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（三）坚持公开透明与保护隐私相结合。既要做到认定内容、程序、方法等透明，确保认定公正，也要尊重和保护学生隐私，严禁让学生当众诉苦、互相比困。</w:t>
      </w:r>
    </w:p>
    <w:p w14:paraId="2F53A83C">
      <w:pPr>
        <w:adjustRightInd w:val="0"/>
        <w:snapToGrid w:val="0"/>
        <w:spacing w:line="36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（四）坚持积极引导与自愿申请相结合。既要引导学生如实反映家庭经济困难情况，主动利用国家资助完成学业，也要充分尊重学生个人意愿，遵循自愿申请的原则。</w:t>
      </w:r>
    </w:p>
    <w:p w14:paraId="5B005DEC">
      <w:pPr>
        <w:numPr>
          <w:ilvl w:val="0"/>
          <w:numId w:val="2"/>
        </w:numPr>
        <w:adjustRightInd w:val="0"/>
        <w:snapToGrid w:val="0"/>
        <w:spacing w:line="360" w:lineRule="auto"/>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Hans"/>
        </w:rPr>
        <w:t>认定流程</w:t>
      </w:r>
    </w:p>
    <w:p w14:paraId="62FAE357">
      <w:pPr>
        <w:numPr>
          <w:ilvl w:val="255"/>
          <w:numId w:val="0"/>
        </w:numPr>
        <w:adjustRightInd w:val="0"/>
        <w:snapToGrid w:val="0"/>
        <w:spacing w:line="360" w:lineRule="auto"/>
        <w:ind w:firstLine="560" w:firstLineChars="200"/>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sz w:val="28"/>
          <w:szCs w:val="28"/>
        </w:rPr>
        <w:t>（一）</w:t>
      </w:r>
      <w:r>
        <w:rPr>
          <w:rFonts w:hint="eastAsia" w:ascii="方正仿宋_GB2312" w:hAnsi="方正仿宋_GB2312" w:eastAsia="方正仿宋_GB2312" w:cs="方正仿宋_GB2312"/>
          <w:sz w:val="28"/>
          <w:szCs w:val="28"/>
          <w:lang w:eastAsia="zh-Hans"/>
        </w:rPr>
        <w:t>学生</w:t>
      </w:r>
      <w:r>
        <w:rPr>
          <w:rFonts w:hint="eastAsia" w:ascii="方正仿宋_GB2312" w:hAnsi="方正仿宋_GB2312" w:eastAsia="方正仿宋_GB2312" w:cs="方正仿宋_GB2312"/>
          <w:sz w:val="28"/>
          <w:szCs w:val="28"/>
          <w:lang w:val="en-US" w:eastAsia="zh-CN"/>
        </w:rPr>
        <w:t>线上</w:t>
      </w:r>
      <w:r>
        <w:rPr>
          <w:rFonts w:hint="eastAsia" w:ascii="方正仿宋_GB2312" w:hAnsi="方正仿宋_GB2312" w:eastAsia="方正仿宋_GB2312" w:cs="方正仿宋_GB2312"/>
          <w:sz w:val="28"/>
          <w:szCs w:val="28"/>
          <w:lang w:eastAsia="zh-Hans"/>
        </w:rPr>
        <w:t>申请</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9月13日前</w:t>
      </w:r>
      <w:r>
        <w:rPr>
          <w:rFonts w:hint="eastAsia" w:ascii="方正仿宋_GB2312" w:hAnsi="方正仿宋_GB2312" w:eastAsia="方正仿宋_GB2312" w:cs="方正仿宋_GB2312"/>
          <w:b/>
          <w:bCs/>
          <w:sz w:val="28"/>
          <w:szCs w:val="28"/>
          <w:lang w:eastAsia="zh-CN"/>
        </w:rPr>
        <w:t>）</w:t>
      </w:r>
    </w:p>
    <w:p w14:paraId="4D1E1E27">
      <w:pPr>
        <w:numPr>
          <w:ilvl w:val="0"/>
          <w:numId w:val="0"/>
        </w:numPr>
        <w:adjustRightInd w:val="0"/>
        <w:snapToGrid w:val="0"/>
        <w:spacing w:line="360" w:lineRule="auto"/>
        <w:ind w:firstLine="560" w:firstLineChars="200"/>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学生登录</w:t>
      </w:r>
      <w:r>
        <w:rPr>
          <w:rFonts w:hint="eastAsia" w:ascii="仿宋_GB2312" w:hAnsi="华文中宋" w:eastAsia="仿宋_GB2312"/>
          <w:sz w:val="28"/>
          <w:szCs w:val="28"/>
          <w:lang w:val="en-US" w:eastAsia="zh-CN"/>
        </w:rPr>
        <w:t>学生工作数智一体化信息平台（https://szxg.lixin.edu.cn/）</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账号密码与校园网一致），按照系统指引完成在线</w:t>
      </w:r>
      <w:r>
        <w:rPr>
          <w:rFonts w:hint="eastAsia" w:ascii="方正仿宋_GB2312" w:hAnsi="方正仿宋_GB2312" w:eastAsia="方正仿宋_GB2312" w:cs="方正仿宋_GB2312"/>
          <w:sz w:val="28"/>
          <w:szCs w:val="28"/>
        </w:rPr>
        <w:t>申请</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并将</w:t>
      </w:r>
      <w:r>
        <w:rPr>
          <w:rFonts w:hint="eastAsia" w:ascii="方正仿宋_GB2312" w:hAnsi="方正仿宋_GB2312" w:eastAsia="方正仿宋_GB2312" w:cs="方正仿宋_GB2312"/>
          <w:sz w:val="28"/>
          <w:szCs w:val="28"/>
        </w:rPr>
        <w:t>相应的佐证材料电子版同步上传系统</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佐证材料提交说明见附件1。逾期未申请市委自动放弃本次认定资格。</w:t>
      </w:r>
    </w:p>
    <w:p w14:paraId="2E8F7E42">
      <w:pPr>
        <w:numPr>
          <w:ilvl w:val="0"/>
          <w:numId w:val="6"/>
        </w:numPr>
        <w:adjustRightInd w:val="0"/>
        <w:snapToGrid w:val="0"/>
        <w:spacing w:line="360" w:lineRule="auto"/>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辅导员线上初审</w:t>
      </w:r>
    </w:p>
    <w:p w14:paraId="25A2E06A">
      <w:pPr>
        <w:numPr>
          <w:ilvl w:val="0"/>
          <w:numId w:val="0"/>
        </w:numPr>
        <w:adjustRightInd w:val="0"/>
        <w:snapToGrid w:val="0"/>
        <w:spacing w:line="360" w:lineRule="auto"/>
        <w:ind w:firstLine="560" w:firstLineChars="200"/>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辅导员登录</w:t>
      </w:r>
      <w:r>
        <w:rPr>
          <w:rFonts w:hint="eastAsia" w:ascii="仿宋_GB2312" w:hAnsi="华文中宋" w:eastAsia="仿宋_GB2312"/>
          <w:sz w:val="28"/>
          <w:szCs w:val="28"/>
          <w:lang w:val="en-US" w:eastAsia="zh-CN"/>
        </w:rPr>
        <w:t>https://szxg.lixin.edu.cn/，</w:t>
      </w:r>
      <w:r>
        <w:rPr>
          <w:rFonts w:hint="eastAsia" w:ascii="仿宋_GB2312" w:hAnsi="华文中宋" w:eastAsia="仿宋_GB2312"/>
          <w:sz w:val="28"/>
          <w:szCs w:val="28"/>
          <w:lang w:eastAsia="zh-CN"/>
        </w:rPr>
        <w:t>对</w:t>
      </w:r>
      <w:r>
        <w:rPr>
          <w:rFonts w:hint="eastAsia" w:ascii="方正仿宋_GB2312" w:hAnsi="方正仿宋_GB2312" w:eastAsia="方正仿宋_GB2312" w:cs="方正仿宋_GB2312"/>
          <w:sz w:val="28"/>
          <w:szCs w:val="28"/>
          <w:lang w:val="en-US" w:eastAsia="zh-CN"/>
        </w:rPr>
        <w:t>学生提交的申请材料进行审核，材料不完整、信息有误的退回学生补充修正。</w:t>
      </w:r>
    </w:p>
    <w:p w14:paraId="5278D862">
      <w:pPr>
        <w:numPr>
          <w:ilvl w:val="0"/>
          <w:numId w:val="6"/>
        </w:numPr>
        <w:adjustRightInd w:val="0"/>
        <w:snapToGrid w:val="0"/>
        <w:spacing w:line="360" w:lineRule="auto"/>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班级评议小组评议</w:t>
      </w:r>
    </w:p>
    <w:p w14:paraId="04C393E3">
      <w:pPr>
        <w:numPr>
          <w:ilvl w:val="0"/>
          <w:numId w:val="0"/>
        </w:numPr>
        <w:adjustRightInd w:val="0"/>
        <w:snapToGrid w:val="0"/>
        <w:spacing w:line="360" w:lineRule="auto"/>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highlight w:val="none"/>
        </w:rPr>
        <w:t>以</w:t>
      </w:r>
      <w:r>
        <w:rPr>
          <w:rFonts w:hint="eastAsia" w:ascii="方正仿宋_GB2312" w:hAnsi="方正仿宋_GB2312" w:eastAsia="方正仿宋_GB2312" w:cs="方正仿宋_GB2312"/>
          <w:sz w:val="28"/>
          <w:szCs w:val="28"/>
          <w:highlight w:val="none"/>
          <w:lang w:val="en-US" w:eastAsia="zh-CN"/>
        </w:rPr>
        <w:t>班级</w:t>
      </w:r>
      <w:r>
        <w:rPr>
          <w:rFonts w:hint="eastAsia" w:ascii="方正仿宋_GB2312" w:hAnsi="方正仿宋_GB2312" w:eastAsia="方正仿宋_GB2312" w:cs="方正仿宋_GB2312"/>
          <w:sz w:val="28"/>
          <w:szCs w:val="28"/>
          <w:highlight w:val="none"/>
        </w:rPr>
        <w:t>为单位</w:t>
      </w:r>
      <w:r>
        <w:rPr>
          <w:rFonts w:hint="eastAsia" w:ascii="方正仿宋_GB2312" w:hAnsi="方正仿宋_GB2312" w:eastAsia="方正仿宋_GB2312" w:cs="方正仿宋_GB2312"/>
          <w:sz w:val="28"/>
          <w:szCs w:val="28"/>
          <w:highlight w:val="none"/>
          <w:lang w:val="en-US" w:eastAsia="zh-CN"/>
        </w:rPr>
        <w:t>成立由</w:t>
      </w:r>
      <w:r>
        <w:rPr>
          <w:rFonts w:hint="eastAsia" w:ascii="方正仿宋_GB2312" w:hAnsi="方正仿宋_GB2312" w:eastAsia="方正仿宋_GB2312" w:cs="方正仿宋_GB2312"/>
          <w:sz w:val="28"/>
          <w:szCs w:val="28"/>
          <w:highlight w:val="none"/>
        </w:rPr>
        <w:t>学</w:t>
      </w:r>
      <w:r>
        <w:rPr>
          <w:rFonts w:hint="eastAsia" w:ascii="方正仿宋_GB2312" w:hAnsi="方正仿宋_GB2312" w:eastAsia="方正仿宋_GB2312" w:cs="方正仿宋_GB2312"/>
          <w:b w:val="0"/>
          <w:bCs w:val="0"/>
          <w:sz w:val="28"/>
          <w:szCs w:val="28"/>
          <w:highlight w:val="none"/>
        </w:rPr>
        <w:t>生辅导员</w:t>
      </w:r>
      <w:r>
        <w:rPr>
          <w:rFonts w:hint="eastAsia" w:ascii="方正仿宋_GB2312" w:hAnsi="方正仿宋_GB2312" w:eastAsia="方正仿宋_GB2312" w:cs="方正仿宋_GB2312"/>
          <w:b w:val="0"/>
          <w:bCs w:val="0"/>
          <w:sz w:val="28"/>
          <w:szCs w:val="28"/>
          <w:highlight w:val="none"/>
          <w:lang w:val="en-US" w:eastAsia="zh-CN"/>
        </w:rPr>
        <w:t>为</w:t>
      </w:r>
      <w:r>
        <w:rPr>
          <w:rFonts w:hint="eastAsia" w:ascii="方正仿宋_GB2312" w:hAnsi="方正仿宋_GB2312" w:eastAsia="方正仿宋_GB2312" w:cs="方正仿宋_GB2312"/>
          <w:b w:val="0"/>
          <w:bCs w:val="0"/>
          <w:sz w:val="28"/>
          <w:szCs w:val="28"/>
          <w:highlight w:val="none"/>
        </w:rPr>
        <w:t>组长</w:t>
      </w:r>
      <w:r>
        <w:rPr>
          <w:rFonts w:hint="eastAsia" w:ascii="方正仿宋_GB2312" w:hAnsi="方正仿宋_GB2312" w:eastAsia="方正仿宋_GB2312" w:cs="方正仿宋_GB2312"/>
          <w:b w:val="0"/>
          <w:bCs w:val="0"/>
          <w:sz w:val="28"/>
          <w:szCs w:val="28"/>
          <w:highlight w:val="none"/>
          <w:lang w:eastAsia="zh-CN"/>
        </w:rPr>
        <w:t>、</w:t>
      </w:r>
      <w:r>
        <w:rPr>
          <w:rFonts w:hint="eastAsia" w:ascii="方正仿宋_GB2312" w:hAnsi="方正仿宋_GB2312" w:eastAsia="方正仿宋_GB2312" w:cs="方正仿宋_GB2312"/>
          <w:b w:val="0"/>
          <w:bCs w:val="0"/>
          <w:sz w:val="28"/>
          <w:szCs w:val="28"/>
          <w:highlight w:val="none"/>
        </w:rPr>
        <w:t>学</w:t>
      </w:r>
      <w:r>
        <w:rPr>
          <w:rFonts w:hint="eastAsia" w:ascii="方正仿宋_GB2312" w:hAnsi="方正仿宋_GB2312" w:eastAsia="方正仿宋_GB2312" w:cs="方正仿宋_GB2312"/>
          <w:sz w:val="28"/>
          <w:szCs w:val="28"/>
          <w:highlight w:val="none"/>
        </w:rPr>
        <w:t>生代表担任成员</w:t>
      </w:r>
      <w:r>
        <w:rPr>
          <w:rFonts w:hint="eastAsia" w:ascii="方正仿宋_GB2312" w:hAnsi="方正仿宋_GB2312" w:eastAsia="方正仿宋_GB2312" w:cs="方正仿宋_GB2312"/>
          <w:sz w:val="28"/>
          <w:szCs w:val="28"/>
          <w:highlight w:val="none"/>
          <w:lang w:val="en-US" w:eastAsia="zh-CN"/>
        </w:rPr>
        <w:t>的认定评议小组</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lang w:val="en-US" w:eastAsia="zh-CN"/>
        </w:rPr>
        <w:t>负责对提交家庭经济困难认定申请材料的学生开展民主评议。</w:t>
      </w:r>
      <w:r>
        <w:rPr>
          <w:rFonts w:hint="eastAsia" w:ascii="方正仿宋_GB2312" w:hAnsi="方正仿宋_GB2312" w:eastAsia="方正仿宋_GB2312" w:cs="方正仿宋_GB2312"/>
          <w:sz w:val="28"/>
          <w:szCs w:val="28"/>
          <w:highlight w:val="none"/>
          <w:lang w:val="en-US" w:eastAsia="zh-CN"/>
        </w:rPr>
        <w:t>认定</w:t>
      </w:r>
      <w:r>
        <w:rPr>
          <w:rFonts w:hint="eastAsia" w:ascii="方正仿宋_GB2312" w:hAnsi="方正仿宋_GB2312" w:eastAsia="方正仿宋_GB2312" w:cs="方正仿宋_GB2312"/>
          <w:sz w:val="28"/>
          <w:szCs w:val="28"/>
          <w:highlight w:val="none"/>
        </w:rPr>
        <w:t>评议小组成员中，学生代表人数合理配置，一般不少于</w:t>
      </w:r>
      <w:r>
        <w:rPr>
          <w:rFonts w:hint="eastAsia" w:ascii="方正仿宋_GB2312" w:hAnsi="方正仿宋_GB2312" w:eastAsia="方正仿宋_GB2312" w:cs="方正仿宋_GB2312"/>
          <w:sz w:val="28"/>
          <w:szCs w:val="28"/>
          <w:highlight w:val="none"/>
          <w:lang w:val="en-US" w:eastAsia="zh-CN"/>
        </w:rPr>
        <w:t>班级</w:t>
      </w:r>
      <w:r>
        <w:rPr>
          <w:rFonts w:hint="eastAsia" w:ascii="方正仿宋_GB2312" w:hAnsi="方正仿宋_GB2312" w:eastAsia="方正仿宋_GB2312" w:cs="方正仿宋_GB2312"/>
          <w:sz w:val="28"/>
          <w:szCs w:val="28"/>
          <w:highlight w:val="none"/>
        </w:rPr>
        <w:t>总人数的10%，</w:t>
      </w:r>
      <w:r>
        <w:rPr>
          <w:rFonts w:hint="eastAsia" w:ascii="方正仿宋_GB2312" w:hAnsi="方正仿宋_GB2312" w:eastAsia="方正仿宋_GB2312" w:cs="方正仿宋_GB2312"/>
          <w:sz w:val="28"/>
          <w:szCs w:val="28"/>
          <w:highlight w:val="none"/>
          <w:lang w:val="en-US" w:eastAsia="zh-CN"/>
        </w:rPr>
        <w:t>且</w:t>
      </w:r>
      <w:r>
        <w:rPr>
          <w:rFonts w:hint="eastAsia" w:ascii="方正仿宋_GB2312" w:hAnsi="方正仿宋_GB2312" w:eastAsia="方正仿宋_GB2312" w:cs="方正仿宋_GB2312"/>
          <w:sz w:val="28"/>
          <w:szCs w:val="28"/>
          <w:highlight w:val="none"/>
        </w:rPr>
        <w:t>应具有广泛的代表性</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lang w:val="en-US" w:eastAsia="zh-CN"/>
        </w:rPr>
        <w:t>民主评议时，应以《</w:t>
      </w:r>
      <w:r>
        <w:rPr>
          <w:rFonts w:hint="eastAsia" w:ascii="方正仿宋_GB2312" w:hAnsi="方正仿宋_GB2312" w:eastAsia="方正仿宋_GB2312" w:cs="方正仿宋_GB2312"/>
          <w:sz w:val="28"/>
          <w:szCs w:val="28"/>
        </w:rPr>
        <w:t>上海立信会计金融学院家庭经济困难学生</w:t>
      </w:r>
      <w:r>
        <w:rPr>
          <w:rFonts w:hint="eastAsia" w:ascii="方正仿宋_GB2312" w:hAnsi="方正仿宋_GB2312" w:eastAsia="方正仿宋_GB2312" w:cs="方正仿宋_GB2312"/>
          <w:sz w:val="28"/>
          <w:szCs w:val="28"/>
          <w:lang w:val="en-US" w:eastAsia="zh-CN"/>
        </w:rPr>
        <w:t>认定工作实施</w:t>
      </w:r>
      <w:r>
        <w:rPr>
          <w:rFonts w:hint="eastAsia" w:ascii="方正仿宋_GB2312" w:hAnsi="方正仿宋_GB2312" w:eastAsia="方正仿宋_GB2312" w:cs="方正仿宋_GB2312"/>
          <w:sz w:val="28"/>
          <w:szCs w:val="28"/>
        </w:rPr>
        <w:t>办法</w:t>
      </w:r>
      <w:r>
        <w:rPr>
          <w:rFonts w:hint="eastAsia" w:ascii="方正仿宋_GB2312" w:hAnsi="方正仿宋_GB2312" w:eastAsia="方正仿宋_GB2312" w:cs="方正仿宋_GB2312"/>
          <w:sz w:val="28"/>
          <w:szCs w:val="28"/>
          <w:lang w:val="en-US" w:eastAsia="zh-CN"/>
        </w:rPr>
        <w:t>》的认定标准为依据，结合学生日常生活消费水平以及导致其家庭经济困难的因素，把脱贫家庭学生、低保家庭学生、特困供养学生、孤残学生、烈士子女等特殊情况的学生作为重点资助对象。</w:t>
      </w:r>
    </w:p>
    <w:p w14:paraId="48EAD3DE">
      <w:pPr>
        <w:numPr>
          <w:ilvl w:val="0"/>
          <w:numId w:val="0"/>
        </w:numPr>
        <w:adjustRightInd w:val="0"/>
        <w:snapToGrid w:val="0"/>
        <w:spacing w:line="360" w:lineRule="auto"/>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经过民主评议，认定评议小组提出困难等级（一般困难/特别困难）建议，在线填写“陈述理由”（字数不少于30字），提交学院审核。</w:t>
      </w:r>
    </w:p>
    <w:p w14:paraId="69B0E663">
      <w:pPr>
        <w:numPr>
          <w:ilvl w:val="0"/>
          <w:numId w:val="6"/>
        </w:numPr>
        <w:adjustRightInd w:val="0"/>
        <w:snapToGrid w:val="0"/>
        <w:spacing w:line="360" w:lineRule="auto"/>
        <w:ind w:firstLine="560" w:firstLineChars="200"/>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sz w:val="28"/>
          <w:szCs w:val="28"/>
          <w:lang w:val="en-US" w:eastAsia="zh-CN"/>
        </w:rPr>
        <w:t>学院认定工作组初审及公示</w:t>
      </w:r>
      <w:r>
        <w:rPr>
          <w:rFonts w:hint="eastAsia" w:ascii="方正仿宋_GB2312" w:hAnsi="方正仿宋_GB2312" w:eastAsia="方正仿宋_GB2312" w:cs="方正仿宋_GB2312"/>
          <w:b/>
          <w:bCs/>
          <w:sz w:val="28"/>
          <w:szCs w:val="28"/>
          <w:lang w:val="en-US" w:eastAsia="zh-CN"/>
        </w:rPr>
        <w:t>（9月24日前）</w:t>
      </w:r>
    </w:p>
    <w:p w14:paraId="6047CFC4">
      <w:pPr>
        <w:numPr>
          <w:ilvl w:val="0"/>
          <w:numId w:val="0"/>
        </w:numPr>
        <w:adjustRightInd w:val="0"/>
        <w:snapToGrid w:val="0"/>
        <w:spacing w:line="360" w:lineRule="auto"/>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highlight w:val="none"/>
        </w:rPr>
        <w:t>学院</w:t>
      </w:r>
      <w:r>
        <w:rPr>
          <w:rFonts w:hint="eastAsia" w:ascii="方正仿宋_GB2312" w:hAnsi="方正仿宋_GB2312" w:eastAsia="方正仿宋_GB2312" w:cs="方正仿宋_GB2312"/>
          <w:sz w:val="28"/>
          <w:szCs w:val="28"/>
          <w:highlight w:val="none"/>
          <w:lang w:val="en-US" w:eastAsia="zh-CN"/>
        </w:rPr>
        <w:t>成立</w:t>
      </w:r>
      <w:r>
        <w:rPr>
          <w:rFonts w:hint="eastAsia" w:ascii="方正仿宋_GB2312" w:hAnsi="方正仿宋_GB2312" w:eastAsia="方正仿宋_GB2312" w:cs="方正仿宋_GB2312"/>
          <w:sz w:val="28"/>
          <w:szCs w:val="28"/>
          <w:highlight w:val="none"/>
        </w:rPr>
        <w:t>以分管学生工作的</w:t>
      </w:r>
      <w:r>
        <w:rPr>
          <w:rFonts w:hint="eastAsia" w:ascii="方正仿宋_GB2312" w:hAnsi="方正仿宋_GB2312" w:eastAsia="方正仿宋_GB2312" w:cs="方正仿宋_GB2312"/>
          <w:b w:val="0"/>
          <w:bCs w:val="0"/>
          <w:sz w:val="28"/>
          <w:szCs w:val="28"/>
          <w:highlight w:val="none"/>
        </w:rPr>
        <w:t>党委（党总支）副书记为组长、学</w:t>
      </w:r>
      <w:r>
        <w:rPr>
          <w:rFonts w:hint="eastAsia" w:ascii="方正仿宋_GB2312" w:hAnsi="方正仿宋_GB2312" w:eastAsia="方正仿宋_GB2312" w:cs="方正仿宋_GB2312"/>
          <w:sz w:val="28"/>
          <w:szCs w:val="28"/>
          <w:highlight w:val="none"/>
        </w:rPr>
        <w:t>生辅导员为成员</w:t>
      </w:r>
      <w:r>
        <w:rPr>
          <w:rFonts w:hint="eastAsia" w:ascii="方正仿宋_GB2312" w:hAnsi="方正仿宋_GB2312" w:eastAsia="方正仿宋_GB2312" w:cs="方正仿宋_GB2312"/>
          <w:sz w:val="28"/>
          <w:szCs w:val="28"/>
          <w:highlight w:val="none"/>
          <w:lang w:val="en-US" w:eastAsia="zh-CN"/>
        </w:rPr>
        <w:t>的认定工作组</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lang w:val="en-US" w:eastAsia="zh-CN"/>
        </w:rPr>
        <w:t>负责审核认定评议小组申报的初评名单。应适当听取申请学生室友及班级同学的意见，如有异议，应在征得认定评议小组意见后予以修改。学院认定工作组审核通过初评名单后，要以适当方式、在适当范围内，将本学院各档次的家庭经济困难学生初审名单</w:t>
      </w:r>
      <w:r>
        <w:rPr>
          <w:rFonts w:hint="eastAsia" w:ascii="方正仿宋_GB2312" w:hAnsi="方正仿宋_GB2312" w:eastAsia="方正仿宋_GB2312" w:cs="方正仿宋_GB2312"/>
          <w:b/>
          <w:bCs/>
          <w:sz w:val="28"/>
          <w:szCs w:val="28"/>
          <w:lang w:val="en-US" w:eastAsia="zh-CN"/>
        </w:rPr>
        <w:t>公示5个工作日</w:t>
      </w:r>
      <w:r>
        <w:rPr>
          <w:rFonts w:hint="eastAsia" w:ascii="方正仿宋_GB2312" w:hAnsi="方正仿宋_GB2312" w:eastAsia="方正仿宋_GB2312" w:cs="方正仿宋_GB2312"/>
          <w:b/>
          <w:bCs/>
          <w:sz w:val="28"/>
          <w:szCs w:val="28"/>
          <w:highlight w:val="none"/>
        </w:rPr>
        <w:t>（公示时不得涉及学生个人敏感信息及隐私）</w:t>
      </w:r>
      <w:r>
        <w:rPr>
          <w:rFonts w:hint="eastAsia" w:ascii="方正仿宋_GB2312" w:hAnsi="方正仿宋_GB2312" w:eastAsia="方正仿宋_GB2312" w:cs="方正仿宋_GB2312"/>
          <w:sz w:val="28"/>
          <w:szCs w:val="28"/>
        </w:rPr>
        <w:t>。</w:t>
      </w:r>
    </w:p>
    <w:p w14:paraId="310C8665">
      <w:pPr>
        <w:numPr>
          <w:ilvl w:val="0"/>
          <w:numId w:val="0"/>
        </w:numPr>
        <w:adjustRightInd w:val="0"/>
        <w:snapToGrid w:val="0"/>
        <w:spacing w:line="360" w:lineRule="auto"/>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公示无异议之后，学院认定工作组在线填写《上海市普通高等学校家庭经济困难学生认定申请表》（以下简称《认定申请表》）中的“学院审核意见”，系统上报学生资助</w:t>
      </w:r>
      <w:bookmarkStart w:id="0" w:name="_GoBack"/>
      <w:bookmarkEnd w:id="0"/>
      <w:r>
        <w:rPr>
          <w:rFonts w:hint="eastAsia" w:ascii="方正仿宋_GB2312" w:hAnsi="方正仿宋_GB2312" w:eastAsia="方正仿宋_GB2312" w:cs="方正仿宋_GB2312"/>
          <w:sz w:val="28"/>
          <w:szCs w:val="28"/>
          <w:lang w:val="en-US" w:eastAsia="zh-CN"/>
        </w:rPr>
        <w:t>管理中心审核。</w:t>
      </w:r>
    </w:p>
    <w:p w14:paraId="130F4596">
      <w:pPr>
        <w:numPr>
          <w:ilvl w:val="0"/>
          <w:numId w:val="6"/>
        </w:numPr>
        <w:adjustRightInd w:val="0"/>
        <w:snapToGrid w:val="0"/>
        <w:spacing w:line="360" w:lineRule="auto"/>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《认定申请表》打印签字</w:t>
      </w:r>
    </w:p>
    <w:p w14:paraId="6CEDF450">
      <w:pPr>
        <w:numPr>
          <w:ilvl w:val="0"/>
          <w:numId w:val="0"/>
        </w:numPr>
        <w:adjustRightInd w:val="0"/>
        <w:snapToGrid w:val="0"/>
        <w:spacing w:line="360" w:lineRule="auto"/>
        <w:ind w:firstLine="560" w:firstLineChars="200"/>
        <w:rPr>
          <w:rFonts w:hint="default"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sz w:val="28"/>
          <w:szCs w:val="28"/>
          <w:lang w:val="en-US" w:eastAsia="zh-CN"/>
        </w:rPr>
        <w:t>学院线上审核完毕后，由学院统一（或学生个人）从系统导出《认定申请表》，正反面打印，</w:t>
      </w:r>
      <w:r>
        <w:rPr>
          <w:rFonts w:hint="eastAsia" w:ascii="方正仿宋_GB2312" w:hAnsi="方正仿宋_GB2312" w:eastAsia="方正仿宋_GB2312" w:cs="方正仿宋_GB2312"/>
          <w:b/>
          <w:bCs/>
          <w:sz w:val="28"/>
          <w:szCs w:val="28"/>
          <w:lang w:val="en-US" w:eastAsia="zh-CN"/>
        </w:rPr>
        <w:t>手写承诺及签字</w:t>
      </w:r>
      <w:r>
        <w:rPr>
          <w:rFonts w:hint="eastAsia" w:ascii="方正仿宋_GB2312" w:hAnsi="方正仿宋_GB2312" w:eastAsia="方正仿宋_GB2312" w:cs="方正仿宋_GB2312"/>
          <w:sz w:val="28"/>
          <w:szCs w:val="28"/>
          <w:lang w:val="en-US" w:eastAsia="zh-CN"/>
        </w:rPr>
        <w:t>后将《认定申请表》上交学院。</w:t>
      </w:r>
      <w:r>
        <w:rPr>
          <w:rFonts w:hint="eastAsia" w:ascii="方正仿宋_GB2312" w:hAnsi="方正仿宋_GB2312" w:eastAsia="方正仿宋_GB2312" w:cs="方正仿宋_GB2312"/>
          <w:b/>
          <w:bCs/>
          <w:sz w:val="28"/>
          <w:szCs w:val="28"/>
          <w:lang w:val="en-US" w:eastAsia="zh-CN"/>
        </w:rPr>
        <w:t>班级评议小组组长和院系工作组组长手写签字确认，且院系</w:t>
      </w:r>
      <w:r>
        <w:rPr>
          <w:rFonts w:hint="eastAsia" w:ascii="方正仿宋_GB2312" w:hAnsi="方正仿宋_GB2312" w:eastAsia="方正仿宋_GB2312" w:cs="方正仿宋_GB2312"/>
          <w:b/>
          <w:bCs/>
          <w:sz w:val="28"/>
          <w:szCs w:val="28"/>
          <w:highlight w:val="none"/>
          <w:lang w:val="en-US" w:eastAsia="zh-CN"/>
        </w:rPr>
        <w:t>签字日期应晚于二级学院公示结束日期</w:t>
      </w:r>
      <w:r>
        <w:rPr>
          <w:rFonts w:hint="eastAsia" w:ascii="方正仿宋_GB2312" w:hAnsi="方正仿宋_GB2312" w:eastAsia="方正仿宋_GB2312" w:cs="方正仿宋_GB2312"/>
          <w:b/>
          <w:bCs/>
          <w:sz w:val="28"/>
          <w:szCs w:val="28"/>
          <w:lang w:val="en-US" w:eastAsia="zh-CN"/>
        </w:rPr>
        <w:t>。</w:t>
      </w:r>
      <w:r>
        <w:rPr>
          <w:rFonts w:hint="eastAsia" w:ascii="方正仿宋_GB2312" w:hAnsi="方正仿宋_GB2312" w:eastAsia="方正仿宋_GB2312" w:cs="方正仿宋_GB2312"/>
          <w:b/>
          <w:bCs/>
          <w:sz w:val="28"/>
          <w:szCs w:val="28"/>
          <w:highlight w:val="none"/>
        </w:rPr>
        <w:t>填</w:t>
      </w:r>
      <w:r>
        <w:rPr>
          <w:rFonts w:hint="eastAsia" w:ascii="方正仿宋_GB2312" w:hAnsi="方正仿宋_GB2312" w:eastAsia="方正仿宋_GB2312" w:cs="方正仿宋_GB2312"/>
          <w:b/>
          <w:bCs/>
          <w:sz w:val="28"/>
          <w:szCs w:val="28"/>
          <w:highlight w:val="none"/>
          <w:lang w:eastAsia="zh-Hans"/>
        </w:rPr>
        <w:t>表</w:t>
      </w:r>
      <w:r>
        <w:rPr>
          <w:rFonts w:hint="eastAsia" w:ascii="方正仿宋_GB2312" w:hAnsi="方正仿宋_GB2312" w:eastAsia="方正仿宋_GB2312" w:cs="方正仿宋_GB2312"/>
          <w:b/>
          <w:bCs/>
          <w:sz w:val="28"/>
          <w:szCs w:val="28"/>
          <w:highlight w:val="none"/>
          <w:lang w:val="en-US" w:eastAsia="zh-CN"/>
        </w:rPr>
        <w:t>具体</w:t>
      </w:r>
      <w:r>
        <w:rPr>
          <w:rFonts w:hint="eastAsia" w:ascii="方正仿宋_GB2312" w:hAnsi="方正仿宋_GB2312" w:eastAsia="方正仿宋_GB2312" w:cs="方正仿宋_GB2312"/>
          <w:b/>
          <w:bCs/>
          <w:sz w:val="28"/>
          <w:szCs w:val="28"/>
          <w:highlight w:val="none"/>
        </w:rPr>
        <w:t>要求</w:t>
      </w:r>
      <w:r>
        <w:rPr>
          <w:rFonts w:hint="eastAsia" w:ascii="方正仿宋_GB2312" w:hAnsi="方正仿宋_GB2312" w:eastAsia="方正仿宋_GB2312" w:cs="方正仿宋_GB2312"/>
          <w:b/>
          <w:bCs/>
          <w:sz w:val="28"/>
          <w:szCs w:val="28"/>
          <w:highlight w:val="none"/>
          <w:lang w:val="en-US" w:eastAsia="zh-CN"/>
        </w:rPr>
        <w:t>见附件2。</w:t>
      </w:r>
    </w:p>
    <w:p w14:paraId="0D55F24B">
      <w:pPr>
        <w:numPr>
          <w:ilvl w:val="0"/>
          <w:numId w:val="7"/>
        </w:numPr>
        <w:adjustRightInd w:val="0"/>
        <w:snapToGrid w:val="0"/>
        <w:spacing w:line="360" w:lineRule="auto"/>
        <w:ind w:firstLine="562" w:firstLineChars="200"/>
        <w:rPr>
          <w:rFonts w:hint="eastAsia" w:ascii="方正仿宋_GB2312" w:hAnsi="方正仿宋_GB2312" w:eastAsia="方正仿宋_GB2312" w:cs="方正仿宋_GB2312"/>
          <w:b/>
          <w:bCs/>
          <w:sz w:val="28"/>
          <w:szCs w:val="28"/>
          <w:highlight w:val="none"/>
          <w:lang w:eastAsia="zh-Hans"/>
        </w:rPr>
      </w:pPr>
      <w:r>
        <w:rPr>
          <w:rFonts w:hint="eastAsia" w:ascii="方正仿宋_GB2312" w:hAnsi="方正仿宋_GB2312" w:eastAsia="方正仿宋_GB2312" w:cs="方正仿宋_GB2312"/>
          <w:b/>
          <w:bCs/>
          <w:sz w:val="28"/>
          <w:szCs w:val="28"/>
          <w:highlight w:val="none"/>
          <w:lang w:eastAsia="zh-Hans"/>
        </w:rPr>
        <w:t>工作要求</w:t>
      </w:r>
    </w:p>
    <w:p w14:paraId="276427FB">
      <w:pPr>
        <w:numPr>
          <w:ilvl w:val="0"/>
          <w:numId w:val="8"/>
        </w:numPr>
        <w:adjustRightInd w:val="0"/>
        <w:snapToGrid w:val="0"/>
        <w:spacing w:line="360" w:lineRule="auto"/>
        <w:ind w:firstLine="560" w:firstLineChars="200"/>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sz w:val="28"/>
          <w:szCs w:val="28"/>
          <w:lang w:val="en-US" w:eastAsia="zh-CN"/>
        </w:rPr>
        <w:t>严格落实资助联动要求。</w:t>
      </w:r>
      <w:r>
        <w:rPr>
          <w:rFonts w:hint="eastAsia" w:ascii="方正仿宋_GB2312" w:hAnsi="方正仿宋_GB2312" w:eastAsia="方正仿宋_GB2312" w:cs="方正仿宋_GB2312"/>
          <w:sz w:val="28"/>
          <w:szCs w:val="28"/>
        </w:rPr>
        <w:t>根据上级</w:t>
      </w:r>
      <w:r>
        <w:rPr>
          <w:rFonts w:hint="eastAsia" w:ascii="方正仿宋_GB2312" w:hAnsi="方正仿宋_GB2312" w:eastAsia="方正仿宋_GB2312" w:cs="方正仿宋_GB2312"/>
          <w:sz w:val="28"/>
          <w:szCs w:val="28"/>
          <w:lang w:val="en-US" w:eastAsia="zh-CN"/>
        </w:rPr>
        <w:t>有关规定</w:t>
      </w:r>
      <w:r>
        <w:rPr>
          <w:rFonts w:hint="eastAsia" w:ascii="方正仿宋_GB2312" w:hAnsi="方正仿宋_GB2312" w:eastAsia="方正仿宋_GB2312" w:cs="方正仿宋_GB2312"/>
          <w:sz w:val="28"/>
          <w:szCs w:val="28"/>
        </w:rPr>
        <w:t>，国家助学金</w:t>
      </w:r>
      <w:r>
        <w:rPr>
          <w:rFonts w:hint="eastAsia" w:ascii="方正仿宋_GB2312" w:hAnsi="方正仿宋_GB2312" w:eastAsia="方正仿宋_GB2312" w:cs="方正仿宋_GB2312"/>
          <w:sz w:val="28"/>
          <w:szCs w:val="28"/>
          <w:lang w:val="en-US" w:eastAsia="zh-CN"/>
        </w:rPr>
        <w:t>申请学生</w:t>
      </w:r>
      <w:r>
        <w:rPr>
          <w:rFonts w:hint="eastAsia" w:ascii="方正仿宋_GB2312" w:hAnsi="方正仿宋_GB2312" w:eastAsia="方正仿宋_GB2312" w:cs="方正仿宋_GB2312"/>
          <w:sz w:val="28"/>
          <w:szCs w:val="28"/>
        </w:rPr>
        <w:t>须</w:t>
      </w:r>
      <w:r>
        <w:rPr>
          <w:rFonts w:hint="eastAsia" w:ascii="方正仿宋_GB2312" w:hAnsi="方正仿宋_GB2312" w:eastAsia="方正仿宋_GB2312" w:cs="方正仿宋_GB2312"/>
          <w:sz w:val="28"/>
          <w:szCs w:val="28"/>
          <w:lang w:val="en-US" w:eastAsia="zh-CN"/>
        </w:rPr>
        <w:t>完成</w:t>
      </w:r>
      <w:r>
        <w:rPr>
          <w:rFonts w:hint="eastAsia" w:ascii="方正仿宋_GB2312" w:hAnsi="方正仿宋_GB2312" w:eastAsia="方正仿宋_GB2312" w:cs="方正仿宋_GB2312"/>
          <w:sz w:val="28"/>
          <w:szCs w:val="28"/>
        </w:rPr>
        <w:t>家庭经济困难</w:t>
      </w:r>
      <w:r>
        <w:rPr>
          <w:rFonts w:hint="eastAsia" w:ascii="方正仿宋_GB2312" w:hAnsi="方正仿宋_GB2312" w:eastAsia="方正仿宋_GB2312" w:cs="方正仿宋_GB2312"/>
          <w:sz w:val="28"/>
          <w:szCs w:val="28"/>
          <w:lang w:val="en-US" w:eastAsia="zh-CN"/>
        </w:rPr>
        <w:t>认定，未通过认定的学生不予资助</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各学院、辅导员需全面排摸学</w:t>
      </w:r>
      <w:r>
        <w:rPr>
          <w:rFonts w:hint="eastAsia" w:ascii="方正仿宋_GB2312" w:hAnsi="方正仿宋_GB2312" w:eastAsia="方正仿宋_GB2312" w:cs="方正仿宋_GB2312"/>
          <w:b w:val="0"/>
          <w:bCs w:val="0"/>
          <w:sz w:val="28"/>
          <w:szCs w:val="28"/>
          <w:lang w:val="en-US" w:eastAsia="zh-CN"/>
        </w:rPr>
        <w:t>生情况，</w:t>
      </w:r>
      <w:r>
        <w:rPr>
          <w:rFonts w:hint="eastAsia" w:ascii="方正仿宋_GB2312" w:hAnsi="方正仿宋_GB2312" w:eastAsia="方正仿宋_GB2312" w:cs="方正仿宋_GB2312"/>
          <w:b w:val="0"/>
          <w:bCs w:val="0"/>
          <w:sz w:val="28"/>
          <w:szCs w:val="28"/>
        </w:rPr>
        <w:t>积极开展对未主动申报的家庭经济困难</w:t>
      </w:r>
      <w:r>
        <w:rPr>
          <w:rFonts w:hint="eastAsia" w:ascii="方正仿宋_GB2312" w:hAnsi="方正仿宋_GB2312" w:eastAsia="方正仿宋_GB2312" w:cs="方正仿宋_GB2312"/>
          <w:b w:val="0"/>
          <w:bCs w:val="0"/>
          <w:sz w:val="28"/>
          <w:szCs w:val="28"/>
          <w:lang w:val="en-US" w:eastAsia="zh-CN"/>
        </w:rPr>
        <w:t>学生</w:t>
      </w:r>
      <w:r>
        <w:rPr>
          <w:rFonts w:hint="eastAsia" w:ascii="方正仿宋_GB2312" w:hAnsi="方正仿宋_GB2312" w:eastAsia="方正仿宋_GB2312" w:cs="方正仿宋_GB2312"/>
          <w:b w:val="0"/>
          <w:bCs w:val="0"/>
          <w:sz w:val="28"/>
          <w:szCs w:val="28"/>
        </w:rPr>
        <w:t>的了解工作</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lang w:val="en-US" w:eastAsia="zh-CN"/>
        </w:rPr>
        <w:t>做到应助尽助</w:t>
      </w:r>
      <w:r>
        <w:rPr>
          <w:rFonts w:hint="eastAsia" w:ascii="方正仿宋_GB2312" w:hAnsi="方正仿宋_GB2312" w:eastAsia="方正仿宋_GB2312" w:cs="方正仿宋_GB2312"/>
          <w:b w:val="0"/>
          <w:bCs w:val="0"/>
          <w:sz w:val="28"/>
          <w:szCs w:val="28"/>
          <w:lang w:eastAsia="zh-CN"/>
        </w:rPr>
        <w:t>。</w:t>
      </w:r>
    </w:p>
    <w:p w14:paraId="5EACCF83">
      <w:pPr>
        <w:numPr>
          <w:ilvl w:val="0"/>
          <w:numId w:val="8"/>
        </w:numPr>
        <w:adjustRightInd w:val="0"/>
        <w:snapToGrid w:val="0"/>
        <w:spacing w:line="36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val="0"/>
          <w:bCs w:val="0"/>
          <w:sz w:val="28"/>
          <w:szCs w:val="28"/>
          <w:lang w:val="en-US" w:eastAsia="zh-CN"/>
        </w:rPr>
        <w:t>聚焦重点群体精准排摸。重点排查脱贫家庭学生（脱贫攻坚时期的</w:t>
      </w:r>
      <w:r>
        <w:rPr>
          <w:rFonts w:hint="eastAsia" w:ascii="方正仿宋_GB2312" w:hAnsi="方正仿宋_GB2312" w:eastAsia="方正仿宋_GB2312" w:cs="方正仿宋_GB2312"/>
          <w:b w:val="0"/>
          <w:bCs w:val="0"/>
          <w:sz w:val="28"/>
          <w:szCs w:val="28"/>
        </w:rPr>
        <w:t>建档立卡</w:t>
      </w:r>
      <w:r>
        <w:rPr>
          <w:rFonts w:hint="eastAsia" w:ascii="方正仿宋_GB2312" w:hAnsi="方正仿宋_GB2312" w:eastAsia="方正仿宋_GB2312" w:cs="方正仿宋_GB2312"/>
          <w:b w:val="0"/>
          <w:bCs w:val="0"/>
          <w:sz w:val="28"/>
          <w:szCs w:val="28"/>
          <w:lang w:val="en-US" w:eastAsia="zh-CN"/>
        </w:rPr>
        <w:t>户）</w:t>
      </w:r>
      <w:r>
        <w:rPr>
          <w:rFonts w:hint="eastAsia" w:ascii="方正仿宋_GB2312" w:hAnsi="方正仿宋_GB2312" w:eastAsia="方正仿宋_GB2312" w:cs="方正仿宋_GB2312"/>
          <w:b w:val="0"/>
          <w:bCs w:val="0"/>
          <w:sz w:val="28"/>
          <w:szCs w:val="28"/>
        </w:rPr>
        <w:t>、</w:t>
      </w:r>
      <w:r>
        <w:rPr>
          <w:rFonts w:hint="eastAsia" w:ascii="方正仿宋_GB2312" w:hAnsi="方正仿宋_GB2312" w:eastAsia="方正仿宋_GB2312" w:cs="方正仿宋_GB2312"/>
          <w:b w:val="0"/>
          <w:bCs w:val="0"/>
          <w:sz w:val="28"/>
          <w:szCs w:val="28"/>
          <w:lang w:eastAsia="zh-CN"/>
        </w:rPr>
        <w:t>防止返贫致贫家庭</w:t>
      </w:r>
      <w:r>
        <w:rPr>
          <w:rFonts w:hint="eastAsia" w:ascii="方正仿宋_GB2312" w:hAnsi="方正仿宋_GB2312" w:eastAsia="方正仿宋_GB2312" w:cs="方正仿宋_GB2312"/>
          <w:b w:val="0"/>
          <w:bCs w:val="0"/>
          <w:sz w:val="28"/>
          <w:szCs w:val="28"/>
        </w:rPr>
        <w:t>、低保</w:t>
      </w:r>
      <w:r>
        <w:rPr>
          <w:rFonts w:hint="eastAsia" w:ascii="方正仿宋_GB2312" w:hAnsi="方正仿宋_GB2312" w:eastAsia="方正仿宋_GB2312" w:cs="方正仿宋_GB2312"/>
          <w:b w:val="0"/>
          <w:bCs w:val="0"/>
          <w:sz w:val="28"/>
          <w:szCs w:val="28"/>
          <w:lang w:val="en-US" w:eastAsia="zh-CN"/>
        </w:rPr>
        <w:t>家庭</w:t>
      </w:r>
      <w:r>
        <w:rPr>
          <w:rFonts w:hint="eastAsia" w:ascii="方正仿宋_GB2312" w:hAnsi="方正仿宋_GB2312" w:eastAsia="方正仿宋_GB2312" w:cs="方正仿宋_GB2312"/>
          <w:b w:val="0"/>
          <w:bCs w:val="0"/>
          <w:sz w:val="28"/>
          <w:szCs w:val="28"/>
        </w:rPr>
        <w:t>、</w:t>
      </w:r>
      <w:r>
        <w:rPr>
          <w:rFonts w:hint="eastAsia" w:ascii="方正仿宋_GB2312" w:hAnsi="方正仿宋_GB2312" w:eastAsia="方正仿宋_GB2312" w:cs="方正仿宋_GB2312"/>
          <w:b w:val="0"/>
          <w:bCs w:val="0"/>
          <w:sz w:val="28"/>
          <w:szCs w:val="28"/>
          <w:lang w:val="en-US" w:eastAsia="zh-CN"/>
        </w:rPr>
        <w:t>低保边缘家庭、</w:t>
      </w:r>
      <w:r>
        <w:rPr>
          <w:rFonts w:hint="eastAsia" w:ascii="方正仿宋_GB2312" w:hAnsi="方正仿宋_GB2312" w:eastAsia="方正仿宋_GB2312" w:cs="方正仿宋_GB2312"/>
          <w:b w:val="0"/>
          <w:bCs w:val="0"/>
          <w:sz w:val="28"/>
          <w:szCs w:val="28"/>
        </w:rPr>
        <w:t>特困救助供养、</w:t>
      </w:r>
      <w:r>
        <w:rPr>
          <w:rFonts w:hint="eastAsia" w:ascii="方正仿宋_GB2312" w:hAnsi="方正仿宋_GB2312" w:eastAsia="方正仿宋_GB2312" w:cs="方正仿宋_GB2312"/>
          <w:b w:val="0"/>
          <w:bCs w:val="0"/>
          <w:sz w:val="28"/>
          <w:szCs w:val="28"/>
          <w:lang w:val="en-US" w:eastAsia="zh-CN"/>
        </w:rPr>
        <w:t>刚性支出困难家庭、其他低收入家庭、孤儿、事实无人抚养儿童、</w:t>
      </w:r>
      <w:r>
        <w:rPr>
          <w:rFonts w:hint="eastAsia" w:ascii="方正仿宋_GB2312" w:hAnsi="方正仿宋_GB2312" w:eastAsia="方正仿宋_GB2312" w:cs="方正仿宋_GB2312"/>
          <w:b w:val="0"/>
          <w:bCs w:val="0"/>
          <w:sz w:val="28"/>
          <w:szCs w:val="28"/>
        </w:rPr>
        <w:t>残疾学生</w:t>
      </w:r>
      <w:r>
        <w:rPr>
          <w:rFonts w:hint="eastAsia" w:ascii="方正仿宋_GB2312" w:hAnsi="方正仿宋_GB2312" w:eastAsia="方正仿宋_GB2312" w:cs="方正仿宋_GB2312"/>
          <w:b w:val="0"/>
          <w:bCs w:val="0"/>
          <w:sz w:val="28"/>
          <w:szCs w:val="28"/>
          <w:lang w:val="en-US" w:eastAsia="zh-CN"/>
        </w:rPr>
        <w:t>、残疾人子女、烈士子女</w:t>
      </w:r>
      <w:r>
        <w:rPr>
          <w:rFonts w:hint="eastAsia" w:ascii="方正仿宋_GB2312" w:hAnsi="方正仿宋_GB2312" w:eastAsia="方正仿宋_GB2312" w:cs="方正仿宋_GB2312"/>
          <w:b w:val="0"/>
          <w:bCs w:val="0"/>
          <w:sz w:val="28"/>
          <w:szCs w:val="28"/>
        </w:rPr>
        <w:t>等重点人群排摸，确保</w:t>
      </w:r>
      <w:r>
        <w:rPr>
          <w:rFonts w:hint="eastAsia" w:ascii="方正仿宋_GB2312" w:hAnsi="方正仿宋_GB2312" w:eastAsia="方正仿宋_GB2312" w:cs="方正仿宋_GB2312"/>
          <w:b w:val="0"/>
          <w:bCs w:val="0"/>
          <w:sz w:val="28"/>
          <w:szCs w:val="28"/>
          <w:lang w:val="en-US" w:eastAsia="zh-CN"/>
        </w:rPr>
        <w:t>重点群体全覆盖、无遗漏</w:t>
      </w:r>
      <w:r>
        <w:rPr>
          <w:rFonts w:hint="eastAsia" w:ascii="方正仿宋_GB2312" w:hAnsi="方正仿宋_GB2312" w:eastAsia="方正仿宋_GB2312" w:cs="方正仿宋_GB2312"/>
          <w:b w:val="0"/>
          <w:bCs w:val="0"/>
          <w:sz w:val="28"/>
          <w:szCs w:val="28"/>
        </w:rPr>
        <w:t>。</w:t>
      </w:r>
    </w:p>
    <w:p w14:paraId="090AEDA1">
      <w:pPr>
        <w:numPr>
          <w:ilvl w:val="0"/>
          <w:numId w:val="8"/>
        </w:numPr>
        <w:adjustRightInd w:val="0"/>
        <w:snapToGrid w:val="0"/>
        <w:spacing w:line="360" w:lineRule="auto"/>
        <w:ind w:firstLine="560" w:firstLineChars="200"/>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val="en-US" w:eastAsia="zh-CN"/>
        </w:rPr>
        <w:t>严守审核纪律规范流程。各学院需严格把控申报、评议、审核流程，认真核验学生申报信息及佐证材料，坚决杜绝瞒报、谎报、弄虚作假等行为，确保认定结果真实、准确、合规，切实维护资助工作严肃性</w:t>
      </w:r>
      <w:r>
        <w:rPr>
          <w:rFonts w:hint="eastAsia" w:ascii="方正仿宋_GB2312" w:hAnsi="方正仿宋_GB2312" w:eastAsia="方正仿宋_GB2312" w:cs="方正仿宋_GB2312"/>
          <w:b w:val="0"/>
          <w:bCs w:val="0"/>
          <w:sz w:val="28"/>
          <w:szCs w:val="28"/>
          <w:lang w:eastAsia="zh-CN"/>
        </w:rPr>
        <w:t>。</w:t>
      </w:r>
    </w:p>
    <w:p w14:paraId="3026D2AB">
      <w:pPr>
        <w:numPr>
          <w:ilvl w:val="0"/>
          <w:numId w:val="7"/>
        </w:numPr>
        <w:adjustRightInd w:val="0"/>
        <w:snapToGrid w:val="0"/>
        <w:spacing w:line="360" w:lineRule="auto"/>
        <w:ind w:firstLine="562" w:firstLineChars="200"/>
        <w:rPr>
          <w:rFonts w:hint="eastAsia" w:ascii="方正仿宋_GB2312" w:hAnsi="方正仿宋_GB2312" w:eastAsia="方正仿宋_GB2312" w:cs="方正仿宋_GB2312"/>
          <w:b/>
          <w:bCs/>
          <w:sz w:val="28"/>
          <w:szCs w:val="28"/>
          <w:highlight w:val="none"/>
          <w:lang w:eastAsia="zh-Hans"/>
        </w:rPr>
      </w:pPr>
      <w:r>
        <w:rPr>
          <w:rFonts w:hint="eastAsia" w:ascii="方正仿宋_GB2312" w:hAnsi="方正仿宋_GB2312" w:eastAsia="方正仿宋_GB2312" w:cs="方正仿宋_GB2312"/>
          <w:b/>
          <w:bCs/>
          <w:sz w:val="28"/>
          <w:szCs w:val="28"/>
          <w:highlight w:val="none"/>
          <w:lang w:eastAsia="zh-Hans"/>
        </w:rPr>
        <w:t>报送要求</w:t>
      </w:r>
    </w:p>
    <w:p w14:paraId="5B5D545E">
      <w:pPr>
        <w:numPr>
          <w:ilvl w:val="0"/>
          <w:numId w:val="9"/>
        </w:numPr>
        <w:adjustRightInd w:val="0"/>
        <w:snapToGrid w:val="0"/>
        <w:spacing w:line="360" w:lineRule="auto"/>
        <w:ind w:firstLine="420" w:firstLineChars="0"/>
        <w:rPr>
          <w:rFonts w:hint="eastAsia" w:ascii="方正仿宋_GB2312" w:hAnsi="方正仿宋_GB2312" w:eastAsia="方正仿宋_GB2312" w:cs="方正仿宋_GB2312"/>
          <w:b/>
          <w:bCs/>
          <w:sz w:val="28"/>
          <w:szCs w:val="28"/>
          <w:highlight w:val="none"/>
          <w:lang w:eastAsia="zh-Hans"/>
        </w:rPr>
      </w:pPr>
      <w:r>
        <w:rPr>
          <w:rFonts w:hint="eastAsia" w:ascii="方正仿宋_GB2312" w:hAnsi="方正仿宋_GB2312" w:eastAsia="方正仿宋_GB2312" w:cs="方正仿宋_GB2312"/>
          <w:b w:val="0"/>
          <w:bCs w:val="0"/>
          <w:sz w:val="28"/>
          <w:szCs w:val="28"/>
          <w:lang w:val="en-US" w:eastAsia="zh-CN"/>
        </w:rPr>
        <w:t>报送材料清单</w:t>
      </w:r>
    </w:p>
    <w:p w14:paraId="22FAB265">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学院家庭经济困难学生认定工作组成员名单；</w:t>
      </w:r>
    </w:p>
    <w:p w14:paraId="292264F6">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认定公示情况报告（详见附件3）；</w:t>
      </w:r>
    </w:p>
    <w:p w14:paraId="0D910492">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系统导出并加盖学院公章的《</w:t>
      </w:r>
      <w:r>
        <w:rPr>
          <w:rFonts w:hint="eastAsia" w:ascii="方正仿宋_GB2312" w:hAnsi="方正仿宋_GB2312" w:eastAsia="方正仿宋_GB2312" w:cs="方正仿宋_GB2312"/>
          <w:sz w:val="28"/>
          <w:szCs w:val="28"/>
          <w:lang w:val="en-US" w:eastAsia="zh-CN"/>
        </w:rPr>
        <w:fldChar w:fldCharType="begin"/>
      </w:r>
      <w:r>
        <w:rPr>
          <w:rFonts w:hint="eastAsia" w:ascii="方正仿宋_GB2312" w:hAnsi="方正仿宋_GB2312" w:eastAsia="方正仿宋_GB2312" w:cs="方正仿宋_GB2312"/>
          <w:sz w:val="28"/>
          <w:szCs w:val="28"/>
          <w:lang w:val="en-US" w:eastAsia="zh-CN"/>
        </w:rPr>
        <w:instrText xml:space="preserve"> HYPERLINK "http://dep.shfc.edu.cn/xzjg/xueshengchu/ViewInfo.asp?id=279" \o "家庭经济困难学生认定情况汇总" </w:instrText>
      </w:r>
      <w:r>
        <w:rPr>
          <w:rFonts w:hint="eastAsia" w:ascii="方正仿宋_GB2312" w:hAnsi="方正仿宋_GB2312" w:eastAsia="方正仿宋_GB2312" w:cs="方正仿宋_GB2312"/>
          <w:sz w:val="28"/>
          <w:szCs w:val="28"/>
          <w:lang w:val="en-US" w:eastAsia="zh-CN"/>
        </w:rPr>
        <w:fldChar w:fldCharType="separate"/>
      </w:r>
      <w:r>
        <w:rPr>
          <w:rFonts w:hint="eastAsia" w:ascii="方正仿宋_GB2312" w:hAnsi="方正仿宋_GB2312" w:eastAsia="方正仿宋_GB2312" w:cs="方正仿宋_GB2312"/>
          <w:sz w:val="28"/>
          <w:szCs w:val="28"/>
          <w:lang w:val="en-US" w:eastAsia="zh-CN"/>
        </w:rPr>
        <w:t>家庭经济困难学生认定情况汇总表》</w:t>
      </w:r>
      <w:r>
        <w:rPr>
          <w:rFonts w:hint="eastAsia" w:ascii="方正仿宋_GB2312" w:hAnsi="方正仿宋_GB2312" w:eastAsia="方正仿宋_GB2312" w:cs="方正仿宋_GB2312"/>
          <w:sz w:val="28"/>
          <w:szCs w:val="28"/>
          <w:lang w:val="en-US" w:eastAsia="zh-CN"/>
        </w:rPr>
        <w:fldChar w:fldCharType="end"/>
      </w:r>
      <w:r>
        <w:rPr>
          <w:rFonts w:hint="eastAsia" w:ascii="方正仿宋_GB2312" w:hAnsi="方正仿宋_GB2312" w:eastAsia="方正仿宋_GB2312" w:cs="方正仿宋_GB2312"/>
          <w:sz w:val="28"/>
          <w:szCs w:val="28"/>
          <w:lang w:val="en-US" w:eastAsia="zh-CN"/>
        </w:rPr>
        <w:t>（纸质版），《认定申请表》排序需与汇总表顺序保持一致；</w:t>
      </w:r>
    </w:p>
    <w:p w14:paraId="6539A9FB">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firstLine="560" w:firstLineChars="200"/>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每位学生的《认定申请表》及相关佐证材料。</w:t>
      </w:r>
    </w:p>
    <w:p w14:paraId="7C32CAE8">
      <w:pPr>
        <w:numPr>
          <w:ilvl w:val="-1"/>
          <w:numId w:val="0"/>
        </w:numPr>
        <w:adjustRightInd w:val="0"/>
        <w:snapToGrid w:val="0"/>
        <w:spacing w:line="360" w:lineRule="auto"/>
        <w:ind w:left="420" w:leftChars="200" w:firstLine="0" w:firstLineChars="0"/>
        <w:jc w:val="left"/>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二</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报送时间和地点</w:t>
      </w:r>
    </w:p>
    <w:p w14:paraId="0DD7DF22">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截止时间：9月24日</w:t>
      </w:r>
    </w:p>
    <w:p w14:paraId="5CA83396">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报送地点：上川路校区学生活动中心218室</w:t>
      </w:r>
    </w:p>
    <w:p w14:paraId="05A4FC95">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联系人：张老师，33935419</w:t>
      </w:r>
    </w:p>
    <w:p w14:paraId="56741D2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hint="eastAsia" w:ascii="方正仿宋_GB2312" w:hAnsi="方正仿宋_GB2312" w:eastAsia="方正仿宋_GB2312" w:cs="方正仿宋_GB2312"/>
          <w:sz w:val="28"/>
          <w:szCs w:val="28"/>
          <w:lang w:val="en-US" w:eastAsia="zh-CN"/>
        </w:rPr>
      </w:pPr>
    </w:p>
    <w:p w14:paraId="3896BF2F">
      <w:pPr>
        <w:adjustRightInd w:val="0"/>
        <w:snapToGrid w:val="0"/>
        <w:spacing w:line="360" w:lineRule="auto"/>
        <w:ind w:right="560" w:firstLine="560" w:firstLineChars="200"/>
        <w:jc w:val="both"/>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附件：1.佐证材料提交说明</w:t>
      </w:r>
    </w:p>
    <w:p w14:paraId="2F57C628">
      <w:pPr>
        <w:adjustRightInd w:val="0"/>
        <w:snapToGrid w:val="0"/>
        <w:spacing w:line="360" w:lineRule="auto"/>
        <w:ind w:right="560" w:firstLine="1400" w:firstLineChars="500"/>
        <w:jc w:val="both"/>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2.《认定申请表填写要求》</w:t>
      </w:r>
    </w:p>
    <w:p w14:paraId="70A4389C">
      <w:pPr>
        <w:adjustRightInd w:val="0"/>
        <w:snapToGrid w:val="0"/>
        <w:spacing w:line="360" w:lineRule="auto"/>
        <w:ind w:right="560" w:firstLine="1400" w:firstLineChars="500"/>
        <w:jc w:val="both"/>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3.认定公示情况报告</w:t>
      </w:r>
    </w:p>
    <w:p w14:paraId="3957A74B">
      <w:pPr>
        <w:adjustRightInd w:val="0"/>
        <w:snapToGrid w:val="0"/>
        <w:spacing w:line="360" w:lineRule="auto"/>
        <w:ind w:right="560" w:firstLine="1400" w:firstLineChars="500"/>
        <w:jc w:val="both"/>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4.《上海立信会计金融学院家庭经济困难学生认定工作实施办法》</w:t>
      </w:r>
    </w:p>
    <w:p w14:paraId="093B50BA">
      <w:pPr>
        <w:adjustRightInd w:val="0"/>
        <w:snapToGrid w:val="0"/>
        <w:spacing w:line="360" w:lineRule="auto"/>
        <w:ind w:right="560"/>
        <w:jc w:val="right"/>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学生处</w:t>
      </w:r>
    </w:p>
    <w:p w14:paraId="1917BAB7">
      <w:pPr>
        <w:adjustRightInd w:val="0"/>
        <w:snapToGrid w:val="0"/>
        <w:spacing w:line="360" w:lineRule="auto"/>
        <w:ind w:left="420" w:leftChars="200"/>
        <w:jc w:val="right"/>
        <w:rPr>
          <w:rFonts w:hint="eastAsia" w:ascii="仿宋_GB2312" w:eastAsia="仿宋_GB2312"/>
          <w:kern w:val="0"/>
          <w:sz w:val="28"/>
          <w:szCs w:val="28"/>
        </w:rPr>
      </w:pPr>
      <w:r>
        <w:rPr>
          <w:rFonts w:hint="eastAsia" w:ascii="方正仿宋_GB2312" w:hAnsi="方正仿宋_GB2312" w:eastAsia="方正仿宋_GB2312" w:cs="方正仿宋_GB2312"/>
          <w:sz w:val="28"/>
          <w:szCs w:val="28"/>
          <w:lang w:eastAsia="zh-CN"/>
        </w:rPr>
        <w:t>202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rPr>
        <w:t>年9</w:t>
      </w:r>
      <w:r>
        <w:rPr>
          <w:rFonts w:hint="eastAsia" w:ascii="方正仿宋_GB2312" w:hAnsi="方正仿宋_GB2312" w:eastAsia="方正仿宋_GB2312" w:cs="方正仿宋_GB2312"/>
          <w:sz w:val="28"/>
          <w:szCs w:val="28"/>
          <w:lang w:val="en-US" w:eastAsia="zh-CN"/>
        </w:rPr>
        <w:t>月7</w:t>
      </w:r>
      <w:r>
        <w:rPr>
          <w:rFonts w:hint="eastAsia" w:ascii="方正仿宋_GB2312" w:hAnsi="方正仿宋_GB2312" w:eastAsia="方正仿宋_GB2312" w:cs="方正仿宋_GB2312"/>
          <w:sz w:val="28"/>
          <w:szCs w:val="28"/>
        </w:rPr>
        <w:t>日</w:t>
      </w:r>
    </w:p>
    <w:sectPr>
      <w:footerReference r:id="rId3" w:type="default"/>
      <w:pgSz w:w="11906" w:h="16838"/>
      <w:pgMar w:top="1440" w:right="1803" w:bottom="1440" w:left="1803" w:header="851" w:footer="1418" w:gutter="5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E38357-E07E-4656-B79A-74080DA441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0D9E7636-8AF0-48D7-B03B-DAD31A826734}"/>
  </w:font>
  <w:font w:name="华文中宋">
    <w:panose1 w:val="02010600040101010101"/>
    <w:charset w:val="86"/>
    <w:family w:val="auto"/>
    <w:pitch w:val="default"/>
    <w:sig w:usb0="00000287" w:usb1="080F0000" w:usb2="00000000" w:usb3="00000000" w:csb0="0004009F" w:csb1="DFD70000"/>
    <w:embedRegular r:id="rId3" w:fontKey="{BAFCBEF6-0769-4217-A877-29CCC02113B0}"/>
  </w:font>
  <w:font w:name="方正仿宋_GB2312">
    <w:panose1 w:val="02000000000000000000"/>
    <w:charset w:val="86"/>
    <w:family w:val="auto"/>
    <w:pitch w:val="default"/>
    <w:sig w:usb0="A00002BF" w:usb1="184F6CFA" w:usb2="00000012" w:usb3="00000000" w:csb0="00040001" w:csb1="00000000"/>
    <w:embedRegular r:id="rId4" w:fontKey="{6ECD6444-96BE-4A72-B9BB-102A61FECF81}"/>
  </w:font>
  <w:font w:name="仿宋">
    <w:panose1 w:val="02010609060101010101"/>
    <w:charset w:val="86"/>
    <w:family w:val="auto"/>
    <w:pitch w:val="default"/>
    <w:sig w:usb0="800002BF" w:usb1="38CF7CFA" w:usb2="00000016" w:usb3="00000000" w:csb0="00040001" w:csb1="00000000"/>
    <w:embedRegular r:id="rId5" w:fontKey="{0CE01856-0EAA-4EF8-963F-22A1E7A32BA9}"/>
  </w:font>
  <w:font w:name="Times New Roman (正文 CS 字体)">
    <w:altName w:val="宋体"/>
    <w:panose1 w:val="00000000000000000000"/>
    <w:charset w:val="86"/>
    <w:family w:val="roman"/>
    <w:pitch w:val="default"/>
    <w:sig w:usb0="00000000" w:usb1="00000000" w:usb2="00000000" w:usb3="00000000" w:csb0="00040001" w:csb1="00000000"/>
    <w:embedRegular r:id="rId6" w:fontKey="{DDCAE547-480D-4757-A683-62471EF89C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B4F3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A9B4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CA9B4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B015B"/>
    <w:multiLevelType w:val="singleLevel"/>
    <w:tmpl w:val="821B015B"/>
    <w:lvl w:ilvl="0" w:tentative="0">
      <w:start w:val="1"/>
      <w:numFmt w:val="decimal"/>
      <w:lvlText w:val="%1."/>
      <w:lvlJc w:val="left"/>
      <w:pPr>
        <w:tabs>
          <w:tab w:val="left" w:pos="312"/>
        </w:tabs>
      </w:pPr>
      <w:rPr>
        <w:rFonts w:hint="default"/>
        <w:b w:val="0"/>
        <w:bCs w:val="0"/>
      </w:rPr>
    </w:lvl>
  </w:abstractNum>
  <w:abstractNum w:abstractNumId="1">
    <w:nsid w:val="BB93B78E"/>
    <w:multiLevelType w:val="singleLevel"/>
    <w:tmpl w:val="BB93B78E"/>
    <w:lvl w:ilvl="0" w:tentative="0">
      <w:start w:val="1"/>
      <w:numFmt w:val="decimal"/>
      <w:lvlText w:val="%1."/>
      <w:lvlJc w:val="left"/>
      <w:pPr>
        <w:ind w:left="425" w:hanging="425"/>
      </w:pPr>
      <w:rPr>
        <w:rFonts w:hint="default"/>
      </w:rPr>
    </w:lvl>
  </w:abstractNum>
  <w:abstractNum w:abstractNumId="2">
    <w:nsid w:val="CB0D53DB"/>
    <w:multiLevelType w:val="singleLevel"/>
    <w:tmpl w:val="CB0D53DB"/>
    <w:lvl w:ilvl="0" w:tentative="0">
      <w:start w:val="1"/>
      <w:numFmt w:val="chineseCounting"/>
      <w:suff w:val="nothing"/>
      <w:lvlText w:val="（%1）"/>
      <w:lvlJc w:val="left"/>
      <w:pPr>
        <w:ind w:left="0" w:firstLine="420"/>
      </w:pPr>
      <w:rPr>
        <w:rFonts w:hint="eastAsia"/>
      </w:rPr>
    </w:lvl>
  </w:abstractNum>
  <w:abstractNum w:abstractNumId="3">
    <w:nsid w:val="E91818C9"/>
    <w:multiLevelType w:val="singleLevel"/>
    <w:tmpl w:val="E91818C9"/>
    <w:lvl w:ilvl="0" w:tentative="0">
      <w:start w:val="1"/>
      <w:numFmt w:val="decimal"/>
      <w:lvlText w:val="%1."/>
      <w:lvlJc w:val="left"/>
      <w:pPr>
        <w:ind w:left="425" w:hanging="425"/>
      </w:pPr>
      <w:rPr>
        <w:rFonts w:hint="default"/>
      </w:rPr>
    </w:lvl>
  </w:abstractNum>
  <w:abstractNum w:abstractNumId="4">
    <w:nsid w:val="F67C6CB9"/>
    <w:multiLevelType w:val="singleLevel"/>
    <w:tmpl w:val="F67C6CB9"/>
    <w:lvl w:ilvl="0" w:tentative="0">
      <w:start w:val="1"/>
      <w:numFmt w:val="chineseCounting"/>
      <w:suff w:val="nothing"/>
      <w:lvlText w:val="%1、"/>
      <w:lvlJc w:val="left"/>
      <w:rPr>
        <w:rFonts w:hint="eastAsia"/>
      </w:rPr>
    </w:lvl>
  </w:abstractNum>
  <w:abstractNum w:abstractNumId="5">
    <w:nsid w:val="315D3FEF"/>
    <w:multiLevelType w:val="singleLevel"/>
    <w:tmpl w:val="315D3FEF"/>
    <w:lvl w:ilvl="0" w:tentative="0">
      <w:start w:val="1"/>
      <w:numFmt w:val="decimal"/>
      <w:lvlText w:val="%1."/>
      <w:lvlJc w:val="left"/>
      <w:pPr>
        <w:ind w:left="425" w:hanging="425"/>
      </w:pPr>
      <w:rPr>
        <w:rFonts w:hint="default"/>
      </w:rPr>
    </w:lvl>
  </w:abstractNum>
  <w:abstractNum w:abstractNumId="6">
    <w:nsid w:val="3BC063D6"/>
    <w:multiLevelType w:val="singleLevel"/>
    <w:tmpl w:val="3BC063D6"/>
    <w:lvl w:ilvl="0" w:tentative="0">
      <w:start w:val="1"/>
      <w:numFmt w:val="decimal"/>
      <w:lvlText w:val="%1."/>
      <w:lvlJc w:val="left"/>
      <w:pPr>
        <w:ind w:left="425" w:hanging="425"/>
      </w:pPr>
      <w:rPr>
        <w:rFonts w:hint="default"/>
      </w:rPr>
    </w:lvl>
  </w:abstractNum>
  <w:abstractNum w:abstractNumId="7">
    <w:nsid w:val="3E580497"/>
    <w:multiLevelType w:val="multilevel"/>
    <w:tmpl w:val="3E580497"/>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8">
    <w:nsid w:val="5EA5DF16"/>
    <w:multiLevelType w:val="singleLevel"/>
    <w:tmpl w:val="5EA5DF16"/>
    <w:lvl w:ilvl="0" w:tentative="0">
      <w:start w:val="1"/>
      <w:numFmt w:val="chineseCounting"/>
      <w:suff w:val="nothing"/>
      <w:lvlText w:val="（%1）"/>
      <w:lvlJc w:val="left"/>
      <w:pPr>
        <w:ind w:left="0" w:firstLine="420"/>
      </w:pPr>
      <w:rPr>
        <w:rFonts w:hint="eastAsia"/>
        <w:b w:val="0"/>
        <w:bCs w:val="0"/>
      </w:rPr>
    </w:lvl>
  </w:abstractNum>
  <w:abstractNum w:abstractNumId="9">
    <w:nsid w:val="68AC5010"/>
    <w:multiLevelType w:val="singleLevel"/>
    <w:tmpl w:val="68AC5010"/>
    <w:lvl w:ilvl="0" w:tentative="0">
      <w:start w:val="6"/>
      <w:numFmt w:val="chineseCounting"/>
      <w:suff w:val="nothing"/>
      <w:lvlText w:val="%1、"/>
      <w:lvlJc w:val="left"/>
      <w:rPr>
        <w:rFonts w:hint="eastAsia"/>
      </w:rPr>
    </w:lvl>
  </w:abstractNum>
  <w:abstractNum w:abstractNumId="10">
    <w:nsid w:val="7A661672"/>
    <w:multiLevelType w:val="singleLevel"/>
    <w:tmpl w:val="7A661672"/>
    <w:lvl w:ilvl="0" w:tentative="0">
      <w:start w:val="2"/>
      <w:numFmt w:val="chineseCounting"/>
      <w:suff w:val="nothing"/>
      <w:lvlText w:val="（%1）"/>
      <w:lvlJc w:val="left"/>
      <w:rPr>
        <w:rFonts w:hint="eastAsia"/>
      </w:rPr>
    </w:lvl>
  </w:abstractNum>
  <w:num w:numId="1">
    <w:abstractNumId w:val="7"/>
  </w:num>
  <w:num w:numId="2">
    <w:abstractNumId w:val="4"/>
  </w:num>
  <w:num w:numId="3">
    <w:abstractNumId w:val="2"/>
  </w:num>
  <w:num w:numId="4">
    <w:abstractNumId w:val="6"/>
  </w:num>
  <w:num w:numId="5">
    <w:abstractNumId w:val="3"/>
  </w:num>
  <w:num w:numId="6">
    <w:abstractNumId w:val="10"/>
  </w:num>
  <w:num w:numId="7">
    <w:abstractNumId w:val="9"/>
  </w:num>
  <w:num w:numId="8">
    <w:abstractNumId w:val="0"/>
  </w:num>
  <w:num w:numId="9">
    <w:abstractNumId w:val="8"/>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xZjBkMTBiMjRhNGFjMGFiZDU5Njg4MGYxNzc2YzIifQ=="/>
  </w:docVars>
  <w:rsids>
    <w:rsidRoot w:val="0013520C"/>
    <w:rsid w:val="000029A9"/>
    <w:rsid w:val="000326D0"/>
    <w:rsid w:val="000353D0"/>
    <w:rsid w:val="000635D4"/>
    <w:rsid w:val="000761A4"/>
    <w:rsid w:val="000B7BD4"/>
    <w:rsid w:val="00125AA5"/>
    <w:rsid w:val="0013520C"/>
    <w:rsid w:val="0016327A"/>
    <w:rsid w:val="001B78B4"/>
    <w:rsid w:val="001E075E"/>
    <w:rsid w:val="0025306F"/>
    <w:rsid w:val="002900B6"/>
    <w:rsid w:val="002B2151"/>
    <w:rsid w:val="002B6C80"/>
    <w:rsid w:val="002C2A68"/>
    <w:rsid w:val="002D2686"/>
    <w:rsid w:val="002E38AF"/>
    <w:rsid w:val="002F27E6"/>
    <w:rsid w:val="00306678"/>
    <w:rsid w:val="00380F51"/>
    <w:rsid w:val="00397490"/>
    <w:rsid w:val="003A0D48"/>
    <w:rsid w:val="004021DF"/>
    <w:rsid w:val="0041290B"/>
    <w:rsid w:val="004341C8"/>
    <w:rsid w:val="00462F2A"/>
    <w:rsid w:val="00474C46"/>
    <w:rsid w:val="004A5F95"/>
    <w:rsid w:val="005042B6"/>
    <w:rsid w:val="00524E49"/>
    <w:rsid w:val="005432CA"/>
    <w:rsid w:val="005671F7"/>
    <w:rsid w:val="006171A0"/>
    <w:rsid w:val="0067780A"/>
    <w:rsid w:val="00705A81"/>
    <w:rsid w:val="007452EE"/>
    <w:rsid w:val="00786893"/>
    <w:rsid w:val="00813F49"/>
    <w:rsid w:val="00823EB2"/>
    <w:rsid w:val="0083639E"/>
    <w:rsid w:val="008627DD"/>
    <w:rsid w:val="008676F9"/>
    <w:rsid w:val="00881C75"/>
    <w:rsid w:val="0089341A"/>
    <w:rsid w:val="008F3E6B"/>
    <w:rsid w:val="00945FE5"/>
    <w:rsid w:val="00960A9F"/>
    <w:rsid w:val="009C1129"/>
    <w:rsid w:val="009E62B9"/>
    <w:rsid w:val="009F73CE"/>
    <w:rsid w:val="00A40E49"/>
    <w:rsid w:val="00A52CCA"/>
    <w:rsid w:val="00A92E94"/>
    <w:rsid w:val="00AB3089"/>
    <w:rsid w:val="00AD48D1"/>
    <w:rsid w:val="00AD5BAC"/>
    <w:rsid w:val="00AF270D"/>
    <w:rsid w:val="00B30FF7"/>
    <w:rsid w:val="00B85C6B"/>
    <w:rsid w:val="00B86247"/>
    <w:rsid w:val="00BB675C"/>
    <w:rsid w:val="00BC66F4"/>
    <w:rsid w:val="00C95290"/>
    <w:rsid w:val="00D10D9B"/>
    <w:rsid w:val="00D1316C"/>
    <w:rsid w:val="00D33FF5"/>
    <w:rsid w:val="00D41AD8"/>
    <w:rsid w:val="00DA5B31"/>
    <w:rsid w:val="00EE2A79"/>
    <w:rsid w:val="00F245F0"/>
    <w:rsid w:val="00F354D9"/>
    <w:rsid w:val="00FA1D07"/>
    <w:rsid w:val="00FA5C7E"/>
    <w:rsid w:val="00FB4E1C"/>
    <w:rsid w:val="01A9706E"/>
    <w:rsid w:val="01BC5AD5"/>
    <w:rsid w:val="01D26E02"/>
    <w:rsid w:val="0241242E"/>
    <w:rsid w:val="033B076E"/>
    <w:rsid w:val="034970AD"/>
    <w:rsid w:val="035377C6"/>
    <w:rsid w:val="039A1559"/>
    <w:rsid w:val="03F11ABE"/>
    <w:rsid w:val="03FB3723"/>
    <w:rsid w:val="045965E3"/>
    <w:rsid w:val="046B16FE"/>
    <w:rsid w:val="0471401C"/>
    <w:rsid w:val="049C02AA"/>
    <w:rsid w:val="04E97A36"/>
    <w:rsid w:val="0504296A"/>
    <w:rsid w:val="051B6090"/>
    <w:rsid w:val="0524146B"/>
    <w:rsid w:val="0588640A"/>
    <w:rsid w:val="06400C4E"/>
    <w:rsid w:val="067555C8"/>
    <w:rsid w:val="06AF573E"/>
    <w:rsid w:val="074164B9"/>
    <w:rsid w:val="07D034DE"/>
    <w:rsid w:val="07FB475C"/>
    <w:rsid w:val="084A4809"/>
    <w:rsid w:val="085C21ED"/>
    <w:rsid w:val="08844E22"/>
    <w:rsid w:val="08AA23AF"/>
    <w:rsid w:val="08CE2957"/>
    <w:rsid w:val="09A137B2"/>
    <w:rsid w:val="09D60870"/>
    <w:rsid w:val="0A1518F9"/>
    <w:rsid w:val="0A16097F"/>
    <w:rsid w:val="0A520A34"/>
    <w:rsid w:val="0A6A0048"/>
    <w:rsid w:val="0A982E07"/>
    <w:rsid w:val="0AEB6BC5"/>
    <w:rsid w:val="0B2735DF"/>
    <w:rsid w:val="0B587097"/>
    <w:rsid w:val="0B87653D"/>
    <w:rsid w:val="0BD31CB8"/>
    <w:rsid w:val="0CA247DD"/>
    <w:rsid w:val="0CCB5EFD"/>
    <w:rsid w:val="0CFD1647"/>
    <w:rsid w:val="0D054E9E"/>
    <w:rsid w:val="0D2A4EFE"/>
    <w:rsid w:val="0D334AF7"/>
    <w:rsid w:val="0DB56EA7"/>
    <w:rsid w:val="0E405625"/>
    <w:rsid w:val="0EB70B97"/>
    <w:rsid w:val="0FC902C6"/>
    <w:rsid w:val="10135B48"/>
    <w:rsid w:val="10B7137F"/>
    <w:rsid w:val="1127420E"/>
    <w:rsid w:val="11313972"/>
    <w:rsid w:val="11345598"/>
    <w:rsid w:val="1168455F"/>
    <w:rsid w:val="11BC7B87"/>
    <w:rsid w:val="123A47A4"/>
    <w:rsid w:val="12450A6C"/>
    <w:rsid w:val="12585D47"/>
    <w:rsid w:val="1292050B"/>
    <w:rsid w:val="130F2B6D"/>
    <w:rsid w:val="13195EF6"/>
    <w:rsid w:val="13410CB9"/>
    <w:rsid w:val="134C2D70"/>
    <w:rsid w:val="13754D1E"/>
    <w:rsid w:val="13AD098C"/>
    <w:rsid w:val="14052A17"/>
    <w:rsid w:val="148D505F"/>
    <w:rsid w:val="14957B86"/>
    <w:rsid w:val="14EA6BED"/>
    <w:rsid w:val="15081534"/>
    <w:rsid w:val="15171E3E"/>
    <w:rsid w:val="152C2AC9"/>
    <w:rsid w:val="15327628"/>
    <w:rsid w:val="1573554C"/>
    <w:rsid w:val="15C40981"/>
    <w:rsid w:val="15E577AE"/>
    <w:rsid w:val="162950C8"/>
    <w:rsid w:val="162B7E8E"/>
    <w:rsid w:val="16832BBD"/>
    <w:rsid w:val="16AC42B9"/>
    <w:rsid w:val="17795D6E"/>
    <w:rsid w:val="17AD0D84"/>
    <w:rsid w:val="17DE3E23"/>
    <w:rsid w:val="17EC599E"/>
    <w:rsid w:val="180C6E5D"/>
    <w:rsid w:val="18517BA6"/>
    <w:rsid w:val="191D4E00"/>
    <w:rsid w:val="192A6FD6"/>
    <w:rsid w:val="19806AD6"/>
    <w:rsid w:val="19985410"/>
    <w:rsid w:val="19A203D7"/>
    <w:rsid w:val="1A6124AA"/>
    <w:rsid w:val="1AA95A36"/>
    <w:rsid w:val="1AB111D3"/>
    <w:rsid w:val="1ACD10D8"/>
    <w:rsid w:val="1ADB527D"/>
    <w:rsid w:val="1B1247D8"/>
    <w:rsid w:val="1B8437DC"/>
    <w:rsid w:val="1B99078D"/>
    <w:rsid w:val="1BAA2993"/>
    <w:rsid w:val="1C047E3C"/>
    <w:rsid w:val="1C513E8D"/>
    <w:rsid w:val="1CB25BA2"/>
    <w:rsid w:val="1CC86181"/>
    <w:rsid w:val="1D1E4E88"/>
    <w:rsid w:val="1D320E99"/>
    <w:rsid w:val="1D522422"/>
    <w:rsid w:val="1E0A6237"/>
    <w:rsid w:val="1E3E3F2B"/>
    <w:rsid w:val="1E705D04"/>
    <w:rsid w:val="1E877734"/>
    <w:rsid w:val="1EDA3F4E"/>
    <w:rsid w:val="1EE575CE"/>
    <w:rsid w:val="1F9217F5"/>
    <w:rsid w:val="1F956391"/>
    <w:rsid w:val="1FF16DE9"/>
    <w:rsid w:val="2011587E"/>
    <w:rsid w:val="202313FB"/>
    <w:rsid w:val="209504F6"/>
    <w:rsid w:val="20A922AA"/>
    <w:rsid w:val="20CF3C55"/>
    <w:rsid w:val="20F8245E"/>
    <w:rsid w:val="2149055F"/>
    <w:rsid w:val="21AB287A"/>
    <w:rsid w:val="21E74E8F"/>
    <w:rsid w:val="21FA189C"/>
    <w:rsid w:val="22934D03"/>
    <w:rsid w:val="22C97BAA"/>
    <w:rsid w:val="22D43AFD"/>
    <w:rsid w:val="22E27823"/>
    <w:rsid w:val="22F17E96"/>
    <w:rsid w:val="22F6105C"/>
    <w:rsid w:val="232955E3"/>
    <w:rsid w:val="23A664E4"/>
    <w:rsid w:val="24276A50"/>
    <w:rsid w:val="244E65D7"/>
    <w:rsid w:val="24A438C3"/>
    <w:rsid w:val="25186DD1"/>
    <w:rsid w:val="25DF3777"/>
    <w:rsid w:val="25F969F8"/>
    <w:rsid w:val="266325C7"/>
    <w:rsid w:val="26F42FF9"/>
    <w:rsid w:val="271F2211"/>
    <w:rsid w:val="27332621"/>
    <w:rsid w:val="274B44A7"/>
    <w:rsid w:val="277A1F65"/>
    <w:rsid w:val="278004C8"/>
    <w:rsid w:val="27A622B9"/>
    <w:rsid w:val="281D21C4"/>
    <w:rsid w:val="2827073B"/>
    <w:rsid w:val="28352CBC"/>
    <w:rsid w:val="28C11740"/>
    <w:rsid w:val="290D59CB"/>
    <w:rsid w:val="293146FB"/>
    <w:rsid w:val="29355EC6"/>
    <w:rsid w:val="293B0151"/>
    <w:rsid w:val="2A2521A9"/>
    <w:rsid w:val="2A2878AC"/>
    <w:rsid w:val="2AC125C3"/>
    <w:rsid w:val="2AE7246A"/>
    <w:rsid w:val="2AFD2296"/>
    <w:rsid w:val="2B241ABA"/>
    <w:rsid w:val="2B80125B"/>
    <w:rsid w:val="2CFC47D8"/>
    <w:rsid w:val="2D3241D2"/>
    <w:rsid w:val="2D53267B"/>
    <w:rsid w:val="2D83304B"/>
    <w:rsid w:val="2DB740B7"/>
    <w:rsid w:val="2DD04875"/>
    <w:rsid w:val="2DF719E3"/>
    <w:rsid w:val="2E1E337C"/>
    <w:rsid w:val="2E8250B1"/>
    <w:rsid w:val="2E8447AF"/>
    <w:rsid w:val="2E9C34E2"/>
    <w:rsid w:val="2EA17C2D"/>
    <w:rsid w:val="2F3936D3"/>
    <w:rsid w:val="307375F6"/>
    <w:rsid w:val="30815F66"/>
    <w:rsid w:val="30F856A1"/>
    <w:rsid w:val="31060E01"/>
    <w:rsid w:val="31612E6A"/>
    <w:rsid w:val="31650A24"/>
    <w:rsid w:val="31AC295F"/>
    <w:rsid w:val="31AD0696"/>
    <w:rsid w:val="31F938DC"/>
    <w:rsid w:val="32197FCE"/>
    <w:rsid w:val="32266FA1"/>
    <w:rsid w:val="329E06C5"/>
    <w:rsid w:val="32F97D5F"/>
    <w:rsid w:val="333430D7"/>
    <w:rsid w:val="334212B2"/>
    <w:rsid w:val="334C7FA0"/>
    <w:rsid w:val="33630ED4"/>
    <w:rsid w:val="338847D0"/>
    <w:rsid w:val="33885541"/>
    <w:rsid w:val="33BA3631"/>
    <w:rsid w:val="33E644F4"/>
    <w:rsid w:val="34165481"/>
    <w:rsid w:val="34236ED4"/>
    <w:rsid w:val="34802092"/>
    <w:rsid w:val="348B597B"/>
    <w:rsid w:val="34A16E0A"/>
    <w:rsid w:val="34FF2F84"/>
    <w:rsid w:val="35066A3B"/>
    <w:rsid w:val="35AD33E8"/>
    <w:rsid w:val="362B7090"/>
    <w:rsid w:val="363A5ABB"/>
    <w:rsid w:val="36727D65"/>
    <w:rsid w:val="3690545C"/>
    <w:rsid w:val="37245421"/>
    <w:rsid w:val="377D459F"/>
    <w:rsid w:val="37AC672F"/>
    <w:rsid w:val="385775AE"/>
    <w:rsid w:val="38B85104"/>
    <w:rsid w:val="38F610CB"/>
    <w:rsid w:val="3953395C"/>
    <w:rsid w:val="396E4BAF"/>
    <w:rsid w:val="39924D42"/>
    <w:rsid w:val="39EA3E02"/>
    <w:rsid w:val="3A7C10F5"/>
    <w:rsid w:val="3AA72B85"/>
    <w:rsid w:val="3AC518F5"/>
    <w:rsid w:val="3B267E26"/>
    <w:rsid w:val="3B770726"/>
    <w:rsid w:val="3B975B83"/>
    <w:rsid w:val="3BBF5103"/>
    <w:rsid w:val="3BC82BB4"/>
    <w:rsid w:val="3C952CA7"/>
    <w:rsid w:val="3CAA07C0"/>
    <w:rsid w:val="3CD02738"/>
    <w:rsid w:val="3CE56D6A"/>
    <w:rsid w:val="3CE9623D"/>
    <w:rsid w:val="3CFE26EE"/>
    <w:rsid w:val="3D0035EE"/>
    <w:rsid w:val="3D637875"/>
    <w:rsid w:val="3D8C7CFA"/>
    <w:rsid w:val="3DF72C45"/>
    <w:rsid w:val="3E1C493E"/>
    <w:rsid w:val="3E247800"/>
    <w:rsid w:val="3E772758"/>
    <w:rsid w:val="3E793056"/>
    <w:rsid w:val="3EBA2001"/>
    <w:rsid w:val="3EFF7237"/>
    <w:rsid w:val="3F1313E4"/>
    <w:rsid w:val="3F17565A"/>
    <w:rsid w:val="3F696545"/>
    <w:rsid w:val="3F9E4BAB"/>
    <w:rsid w:val="3FB07E8D"/>
    <w:rsid w:val="3FB77046"/>
    <w:rsid w:val="40185875"/>
    <w:rsid w:val="401A6E7C"/>
    <w:rsid w:val="401C468D"/>
    <w:rsid w:val="404777E4"/>
    <w:rsid w:val="40792D30"/>
    <w:rsid w:val="409F20D2"/>
    <w:rsid w:val="40D84324"/>
    <w:rsid w:val="40F04D7E"/>
    <w:rsid w:val="41961147"/>
    <w:rsid w:val="41986C6D"/>
    <w:rsid w:val="41D322C0"/>
    <w:rsid w:val="41EB5B34"/>
    <w:rsid w:val="41F76297"/>
    <w:rsid w:val="432129AF"/>
    <w:rsid w:val="43422E36"/>
    <w:rsid w:val="4405645D"/>
    <w:rsid w:val="443156C4"/>
    <w:rsid w:val="448F367B"/>
    <w:rsid w:val="44A75B8E"/>
    <w:rsid w:val="44CF71AB"/>
    <w:rsid w:val="455A72EF"/>
    <w:rsid w:val="457F68A4"/>
    <w:rsid w:val="45B15C64"/>
    <w:rsid w:val="45DC19A5"/>
    <w:rsid w:val="46C77A6B"/>
    <w:rsid w:val="46F430E1"/>
    <w:rsid w:val="47F4275C"/>
    <w:rsid w:val="47F82830"/>
    <w:rsid w:val="48014C3E"/>
    <w:rsid w:val="48164D90"/>
    <w:rsid w:val="486D3EFD"/>
    <w:rsid w:val="4A413C1A"/>
    <w:rsid w:val="4A447FC1"/>
    <w:rsid w:val="4AC30D99"/>
    <w:rsid w:val="4AC72371"/>
    <w:rsid w:val="4B367AD7"/>
    <w:rsid w:val="4B38501D"/>
    <w:rsid w:val="4BA674F8"/>
    <w:rsid w:val="4BF57673"/>
    <w:rsid w:val="4BFC1496"/>
    <w:rsid w:val="4C0F3BE7"/>
    <w:rsid w:val="4C3B4084"/>
    <w:rsid w:val="4C800D16"/>
    <w:rsid w:val="4C9C4A0A"/>
    <w:rsid w:val="4C9E52F0"/>
    <w:rsid w:val="4CCF58E6"/>
    <w:rsid w:val="4CE40339"/>
    <w:rsid w:val="4D101D1A"/>
    <w:rsid w:val="4D36663C"/>
    <w:rsid w:val="4D443649"/>
    <w:rsid w:val="4D597AF4"/>
    <w:rsid w:val="4D664F5B"/>
    <w:rsid w:val="4E195013"/>
    <w:rsid w:val="4E1E3396"/>
    <w:rsid w:val="4E2F5BF3"/>
    <w:rsid w:val="4E5403C0"/>
    <w:rsid w:val="4F016E42"/>
    <w:rsid w:val="4F4A6568"/>
    <w:rsid w:val="4F603218"/>
    <w:rsid w:val="4FA709C3"/>
    <w:rsid w:val="4FBA24A4"/>
    <w:rsid w:val="4FF44A0F"/>
    <w:rsid w:val="504F52E3"/>
    <w:rsid w:val="507B7E86"/>
    <w:rsid w:val="509F6EC6"/>
    <w:rsid w:val="50E023DF"/>
    <w:rsid w:val="50F57DB8"/>
    <w:rsid w:val="51324FD6"/>
    <w:rsid w:val="513D3FC2"/>
    <w:rsid w:val="52392C3A"/>
    <w:rsid w:val="524F0830"/>
    <w:rsid w:val="525F17E0"/>
    <w:rsid w:val="5275152F"/>
    <w:rsid w:val="52D577B7"/>
    <w:rsid w:val="534D23A6"/>
    <w:rsid w:val="536B3351"/>
    <w:rsid w:val="53F02939"/>
    <w:rsid w:val="54254413"/>
    <w:rsid w:val="542B4E14"/>
    <w:rsid w:val="543E0846"/>
    <w:rsid w:val="545358C7"/>
    <w:rsid w:val="548829BC"/>
    <w:rsid w:val="548A4B3B"/>
    <w:rsid w:val="54CB6E0A"/>
    <w:rsid w:val="54E75B31"/>
    <w:rsid w:val="5545243F"/>
    <w:rsid w:val="554F59F9"/>
    <w:rsid w:val="55C0130E"/>
    <w:rsid w:val="55CF7D9F"/>
    <w:rsid w:val="5621502B"/>
    <w:rsid w:val="56230674"/>
    <w:rsid w:val="56963B02"/>
    <w:rsid w:val="569B3D2B"/>
    <w:rsid w:val="571C5DB6"/>
    <w:rsid w:val="57996A53"/>
    <w:rsid w:val="57D508C1"/>
    <w:rsid w:val="57EA769F"/>
    <w:rsid w:val="58415A75"/>
    <w:rsid w:val="59152D14"/>
    <w:rsid w:val="59195CE1"/>
    <w:rsid w:val="591D63E4"/>
    <w:rsid w:val="59542A00"/>
    <w:rsid w:val="597C602B"/>
    <w:rsid w:val="59DC0E60"/>
    <w:rsid w:val="5A1B6236"/>
    <w:rsid w:val="5A26340F"/>
    <w:rsid w:val="5AD64523"/>
    <w:rsid w:val="5ADC3C17"/>
    <w:rsid w:val="5B0650F2"/>
    <w:rsid w:val="5B3B0077"/>
    <w:rsid w:val="5B614AA8"/>
    <w:rsid w:val="5BA64F7B"/>
    <w:rsid w:val="5BAA1D1B"/>
    <w:rsid w:val="5BDE0E07"/>
    <w:rsid w:val="5BE9234A"/>
    <w:rsid w:val="5BFB4B61"/>
    <w:rsid w:val="5C0C4138"/>
    <w:rsid w:val="5C7D3B73"/>
    <w:rsid w:val="5CAA4AD6"/>
    <w:rsid w:val="5D1E04BB"/>
    <w:rsid w:val="5E9D36BD"/>
    <w:rsid w:val="5F040CAB"/>
    <w:rsid w:val="5F0717FF"/>
    <w:rsid w:val="5F4F7570"/>
    <w:rsid w:val="5F5024DD"/>
    <w:rsid w:val="5F5100DA"/>
    <w:rsid w:val="5F577CB2"/>
    <w:rsid w:val="5F5F4E16"/>
    <w:rsid w:val="5F97010C"/>
    <w:rsid w:val="5FDC45FE"/>
    <w:rsid w:val="60235E44"/>
    <w:rsid w:val="60696A99"/>
    <w:rsid w:val="607E307A"/>
    <w:rsid w:val="60E21247"/>
    <w:rsid w:val="61D1628C"/>
    <w:rsid w:val="61F85B2B"/>
    <w:rsid w:val="627819F3"/>
    <w:rsid w:val="62EE44E7"/>
    <w:rsid w:val="63043029"/>
    <w:rsid w:val="632F705B"/>
    <w:rsid w:val="63CB65C7"/>
    <w:rsid w:val="63E33D9B"/>
    <w:rsid w:val="64372F69"/>
    <w:rsid w:val="64383749"/>
    <w:rsid w:val="64487C30"/>
    <w:rsid w:val="648652AA"/>
    <w:rsid w:val="657F03D2"/>
    <w:rsid w:val="65A74E21"/>
    <w:rsid w:val="65CC2F89"/>
    <w:rsid w:val="65CF356A"/>
    <w:rsid w:val="6600448F"/>
    <w:rsid w:val="661C4B4F"/>
    <w:rsid w:val="663F14FE"/>
    <w:rsid w:val="66D42084"/>
    <w:rsid w:val="674D4AD5"/>
    <w:rsid w:val="67D619EE"/>
    <w:rsid w:val="67EE13E4"/>
    <w:rsid w:val="68197738"/>
    <w:rsid w:val="6893058A"/>
    <w:rsid w:val="68A37B22"/>
    <w:rsid w:val="68DD624F"/>
    <w:rsid w:val="68E22322"/>
    <w:rsid w:val="69114FDC"/>
    <w:rsid w:val="69492C15"/>
    <w:rsid w:val="6954627B"/>
    <w:rsid w:val="697371BC"/>
    <w:rsid w:val="69A25835"/>
    <w:rsid w:val="69CA10DE"/>
    <w:rsid w:val="69CA4DAF"/>
    <w:rsid w:val="6A4C756C"/>
    <w:rsid w:val="6AF5553D"/>
    <w:rsid w:val="6B1546EA"/>
    <w:rsid w:val="6B7A2A6C"/>
    <w:rsid w:val="6B821910"/>
    <w:rsid w:val="6CA745BB"/>
    <w:rsid w:val="6D7D0285"/>
    <w:rsid w:val="6DF2627A"/>
    <w:rsid w:val="6E11598C"/>
    <w:rsid w:val="6E376D4B"/>
    <w:rsid w:val="6F626B16"/>
    <w:rsid w:val="6F9C4C47"/>
    <w:rsid w:val="6FA25A6D"/>
    <w:rsid w:val="6FDB1622"/>
    <w:rsid w:val="7044657E"/>
    <w:rsid w:val="70D12726"/>
    <w:rsid w:val="70DC0075"/>
    <w:rsid w:val="70F96E79"/>
    <w:rsid w:val="713A4D9B"/>
    <w:rsid w:val="720553A9"/>
    <w:rsid w:val="724141E9"/>
    <w:rsid w:val="72824A8C"/>
    <w:rsid w:val="73465C7A"/>
    <w:rsid w:val="73864DBA"/>
    <w:rsid w:val="73AE609B"/>
    <w:rsid w:val="73FF699A"/>
    <w:rsid w:val="741037BC"/>
    <w:rsid w:val="743B47F7"/>
    <w:rsid w:val="745A3D0B"/>
    <w:rsid w:val="74760F58"/>
    <w:rsid w:val="74814F29"/>
    <w:rsid w:val="74950884"/>
    <w:rsid w:val="74FB71B5"/>
    <w:rsid w:val="74FD05BB"/>
    <w:rsid w:val="75B24F81"/>
    <w:rsid w:val="76377A32"/>
    <w:rsid w:val="7645320A"/>
    <w:rsid w:val="76816FC9"/>
    <w:rsid w:val="76901C1B"/>
    <w:rsid w:val="77304516"/>
    <w:rsid w:val="77A03442"/>
    <w:rsid w:val="78095FC2"/>
    <w:rsid w:val="781520BE"/>
    <w:rsid w:val="78450BF6"/>
    <w:rsid w:val="7863042C"/>
    <w:rsid w:val="78874346"/>
    <w:rsid w:val="79BF22E2"/>
    <w:rsid w:val="7A2F2B4B"/>
    <w:rsid w:val="7A5A2C4C"/>
    <w:rsid w:val="7A8422E1"/>
    <w:rsid w:val="7A9132D2"/>
    <w:rsid w:val="7AF11905"/>
    <w:rsid w:val="7B0E7D15"/>
    <w:rsid w:val="7B270806"/>
    <w:rsid w:val="7B5835A8"/>
    <w:rsid w:val="7C4371FA"/>
    <w:rsid w:val="7C7624C6"/>
    <w:rsid w:val="7C7C4254"/>
    <w:rsid w:val="7CB2409D"/>
    <w:rsid w:val="7D4551F4"/>
    <w:rsid w:val="7DE86A8A"/>
    <w:rsid w:val="7DEA073E"/>
    <w:rsid w:val="7DF500B4"/>
    <w:rsid w:val="7E082DF7"/>
    <w:rsid w:val="7E5F73E0"/>
    <w:rsid w:val="7EAD4DFF"/>
    <w:rsid w:val="7EC262EB"/>
    <w:rsid w:val="7F1B506E"/>
    <w:rsid w:val="7F351E9D"/>
    <w:rsid w:val="7FFC2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numPr>
        <w:ilvl w:val="0"/>
        <w:numId w:val="1"/>
      </w:numPr>
      <w:outlineLvl w:val="0"/>
    </w:pPr>
    <w:rPr>
      <w:rFonts w:ascii="Calibri" w:hAnsi="Calibri"/>
      <w:b/>
      <w:bCs/>
      <w:kern w:val="44"/>
      <w:sz w:val="32"/>
      <w:szCs w:val="44"/>
    </w:rPr>
  </w:style>
  <w:style w:type="paragraph" w:styleId="3">
    <w:name w:val="heading 2"/>
    <w:basedOn w:val="1"/>
    <w:next w:val="1"/>
    <w:link w:val="18"/>
    <w:unhideWhenUsed/>
    <w:qFormat/>
    <w:uiPriority w:val="9"/>
    <w:pPr>
      <w:keepNext/>
      <w:keepLines/>
      <w:numPr>
        <w:ilvl w:val="1"/>
        <w:numId w:val="1"/>
      </w:numPr>
      <w:outlineLvl w:val="1"/>
    </w:pPr>
    <w:rPr>
      <w:rFonts w:ascii="Cambria" w:hAnsi="Cambria"/>
      <w:b/>
      <w:bCs/>
      <w:sz w:val="30"/>
      <w:szCs w:val="32"/>
    </w:rPr>
  </w:style>
  <w:style w:type="paragraph" w:styleId="4">
    <w:name w:val="heading 3"/>
    <w:basedOn w:val="1"/>
    <w:next w:val="1"/>
    <w:link w:val="19"/>
    <w:unhideWhenUsed/>
    <w:qFormat/>
    <w:uiPriority w:val="9"/>
    <w:pPr>
      <w:keepNext/>
      <w:keepLines/>
      <w:numPr>
        <w:ilvl w:val="2"/>
        <w:numId w:val="1"/>
      </w:numPr>
      <w:outlineLvl w:val="2"/>
    </w:pPr>
    <w:rPr>
      <w:rFonts w:ascii="Calibri" w:hAnsi="Calibri"/>
      <w:b/>
      <w:bCs/>
      <w:sz w:val="24"/>
      <w:szCs w:val="32"/>
    </w:rPr>
  </w:style>
  <w:style w:type="paragraph" w:styleId="5">
    <w:name w:val="heading 4"/>
    <w:basedOn w:val="1"/>
    <w:next w:val="1"/>
    <w:link w:val="20"/>
    <w:unhideWhenUsed/>
    <w:qFormat/>
    <w:uiPriority w:val="9"/>
    <w:pPr>
      <w:keepNext/>
      <w:keepLines/>
      <w:spacing w:before="120" w:after="120"/>
      <w:outlineLvl w:val="3"/>
    </w:pPr>
    <w:rPr>
      <w:rFonts w:ascii="Cambria" w:hAnsi="Cambria"/>
      <w:b/>
      <w:bCs/>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6"/>
    <w:semiHidden/>
    <w:unhideWhenUsed/>
    <w:qFormat/>
    <w:uiPriority w:val="99"/>
    <w:pPr>
      <w:ind w:left="100" w:leftChars="2500"/>
    </w:pPr>
  </w:style>
  <w:style w:type="paragraph" w:styleId="7">
    <w:name w:val="Body Text Indent 2"/>
    <w:basedOn w:val="1"/>
    <w:link w:val="24"/>
    <w:qFormat/>
    <w:uiPriority w:val="0"/>
    <w:pPr>
      <w:widowControl/>
      <w:ind w:firstLine="280" w:firstLineChars="100"/>
      <w:jc w:val="left"/>
    </w:pPr>
    <w:rPr>
      <w:rFonts w:eastAsia="仿宋_GB2312"/>
      <w:sz w:val="28"/>
      <w:szCs w:val="22"/>
    </w:rPr>
  </w:style>
  <w:style w:type="paragraph" w:styleId="8">
    <w:name w:val="Balloon Text"/>
    <w:basedOn w:val="1"/>
    <w:link w:val="26"/>
    <w:semiHidden/>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0"/>
    <w:pPr>
      <w:spacing w:beforeAutospacing="1" w:afterAutospacing="1"/>
      <w:jc w:val="left"/>
    </w:pPr>
    <w:rPr>
      <w:kern w:val="0"/>
      <w:sz w:val="24"/>
    </w:rPr>
  </w:style>
  <w:style w:type="character" w:styleId="14">
    <w:name w:val="Strong"/>
    <w:basedOn w:val="13"/>
    <w:qFormat/>
    <w:uiPriority w:val="22"/>
    <w:rPr>
      <w:b/>
    </w:rPr>
  </w:style>
  <w:style w:type="character" w:styleId="15">
    <w:name w:val="Hyperlink"/>
    <w:qFormat/>
    <w:uiPriority w:val="0"/>
    <w:rPr>
      <w:color w:val="0563C1"/>
      <w:u w:val="single"/>
    </w:rPr>
  </w:style>
  <w:style w:type="character" w:customStyle="1" w:styleId="16">
    <w:name w:val="日期 Char"/>
    <w:basedOn w:val="13"/>
    <w:link w:val="6"/>
    <w:semiHidden/>
    <w:qFormat/>
    <w:uiPriority w:val="99"/>
    <w:rPr>
      <w:rFonts w:ascii="Times New Roman" w:hAnsi="Times New Roman" w:eastAsia="宋体" w:cs="Times New Roman"/>
      <w:szCs w:val="24"/>
    </w:rPr>
  </w:style>
  <w:style w:type="character" w:customStyle="1" w:styleId="17">
    <w:name w:val="标题 1 Char"/>
    <w:basedOn w:val="13"/>
    <w:link w:val="2"/>
    <w:qFormat/>
    <w:uiPriority w:val="9"/>
    <w:rPr>
      <w:rFonts w:ascii="Calibri" w:hAnsi="Calibri" w:eastAsia="宋体" w:cs="Times New Roman"/>
      <w:b/>
      <w:bCs/>
      <w:kern w:val="44"/>
      <w:sz w:val="32"/>
      <w:szCs w:val="44"/>
    </w:rPr>
  </w:style>
  <w:style w:type="character" w:customStyle="1" w:styleId="18">
    <w:name w:val="标题 2 Char"/>
    <w:basedOn w:val="13"/>
    <w:link w:val="3"/>
    <w:qFormat/>
    <w:uiPriority w:val="9"/>
    <w:rPr>
      <w:rFonts w:ascii="Cambria" w:hAnsi="Cambria" w:eastAsia="宋体" w:cs="Times New Roman"/>
      <w:b/>
      <w:bCs/>
      <w:sz w:val="30"/>
      <w:szCs w:val="32"/>
    </w:rPr>
  </w:style>
  <w:style w:type="character" w:customStyle="1" w:styleId="19">
    <w:name w:val="标题 3 Char"/>
    <w:basedOn w:val="13"/>
    <w:link w:val="4"/>
    <w:qFormat/>
    <w:uiPriority w:val="9"/>
    <w:rPr>
      <w:rFonts w:ascii="Calibri" w:hAnsi="Calibri" w:eastAsia="宋体" w:cs="Times New Roman"/>
      <w:b/>
      <w:bCs/>
      <w:sz w:val="24"/>
      <w:szCs w:val="32"/>
    </w:rPr>
  </w:style>
  <w:style w:type="character" w:customStyle="1" w:styleId="20">
    <w:name w:val="标题 4 Char"/>
    <w:basedOn w:val="13"/>
    <w:link w:val="5"/>
    <w:qFormat/>
    <w:uiPriority w:val="9"/>
    <w:rPr>
      <w:rFonts w:ascii="Cambria" w:hAnsi="Cambria" w:eastAsia="宋体" w:cs="Times New Roman"/>
      <w:b/>
      <w:bCs/>
      <w:szCs w:val="28"/>
    </w:rPr>
  </w:style>
  <w:style w:type="paragraph" w:styleId="21">
    <w:name w:val="List Paragraph"/>
    <w:basedOn w:val="1"/>
    <w:qFormat/>
    <w:uiPriority w:val="34"/>
    <w:pPr>
      <w:ind w:firstLine="420" w:firstLineChars="200"/>
    </w:pPr>
    <w:rPr>
      <w:rFonts w:ascii="Calibri" w:hAnsi="Calibri"/>
      <w:szCs w:val="22"/>
    </w:rPr>
  </w:style>
  <w:style w:type="character" w:customStyle="1" w:styleId="22">
    <w:name w:val="页眉 Char"/>
    <w:basedOn w:val="13"/>
    <w:link w:val="10"/>
    <w:qFormat/>
    <w:uiPriority w:val="99"/>
    <w:rPr>
      <w:rFonts w:ascii="Times New Roman" w:hAnsi="Times New Roman" w:eastAsia="宋体" w:cs="Times New Roman"/>
      <w:sz w:val="18"/>
      <w:szCs w:val="18"/>
    </w:rPr>
  </w:style>
  <w:style w:type="character" w:customStyle="1" w:styleId="23">
    <w:name w:val="页脚 Char"/>
    <w:basedOn w:val="13"/>
    <w:link w:val="9"/>
    <w:qFormat/>
    <w:uiPriority w:val="99"/>
    <w:rPr>
      <w:rFonts w:ascii="Times New Roman" w:hAnsi="Times New Roman" w:eastAsia="宋体" w:cs="Times New Roman"/>
      <w:sz w:val="18"/>
      <w:szCs w:val="18"/>
    </w:rPr>
  </w:style>
  <w:style w:type="character" w:customStyle="1" w:styleId="24">
    <w:name w:val="正文文本缩进 2 Char"/>
    <w:link w:val="7"/>
    <w:qFormat/>
    <w:uiPriority w:val="0"/>
    <w:rPr>
      <w:rFonts w:ascii="Times New Roman" w:hAnsi="Times New Roman" w:eastAsia="仿宋_GB2312" w:cs="Times New Roman"/>
      <w:sz w:val="28"/>
    </w:rPr>
  </w:style>
  <w:style w:type="character" w:customStyle="1" w:styleId="25">
    <w:name w:val="正文文本缩进 2 Char1"/>
    <w:basedOn w:val="13"/>
    <w:semiHidden/>
    <w:qFormat/>
    <w:uiPriority w:val="99"/>
    <w:rPr>
      <w:rFonts w:ascii="Times New Roman" w:hAnsi="Times New Roman" w:eastAsia="宋体" w:cs="Times New Roman"/>
      <w:szCs w:val="24"/>
    </w:rPr>
  </w:style>
  <w:style w:type="character" w:customStyle="1" w:styleId="26">
    <w:name w:val="批注框文本 Char"/>
    <w:basedOn w:val="13"/>
    <w:link w:val="8"/>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2daf6a-053e-4823-99c7-ca0877ff9a2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2472</Words>
  <Characters>2596</Characters>
  <Lines>46</Lines>
  <Paragraphs>13</Paragraphs>
  <TotalTime>4</TotalTime>
  <ScaleCrop>false</ScaleCrop>
  <LinksUpToDate>false</LinksUpToDate>
  <CharactersWithSpaces>2596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2017-06-23T06:30:00Z</dcterms:created>
  <dc:creator>Windows 用户</dc:creator>
  <cp:lastModifiedBy>张群</cp:lastModifiedBy>
  <cp:lastPrinted>2026-09-03T01:36:00Z</cp:lastPrinted>
  <dcterms:modified xsi:type="dcterms:W3CDTF">2026-09-07T07:21:08Z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A307DBDA55EC46FEBF4B0589C0E57C3F_13</vt:lpwstr>
  </property>
  <property fmtid="{D5CDD505-2E9C-101B-9397-08002B2CF9AE}" pid="4" name="KSOTemplateDocerSaveRecord">
    <vt:lpwstr>eyJoZGlkIjoiYWRjOTM4MTI0ODY5ZGUzMzQyNWFkM2VlNDBkYTU5OTIiLCJ1c2VySWQiOiI1MzQ5ODM5NzgifQ==</vt:lpwstr>
  </property>
</Properties>
</file>