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815D">
      <w:pPr>
        <w:snapToGrid w:val="0"/>
        <w:spacing w:before="0" w:beforeAutospacing="0" w:after="0" w:afterAutospacing="0" w:line="360" w:lineRule="auto"/>
        <w:jc w:val="center"/>
        <w:textAlignment w:val="baseline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关于做好2</w:t>
      </w:r>
      <w:r>
        <w:rPr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02</w:t>
      </w: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-202</w:t>
      </w: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学年</w:t>
      </w: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优良学风班和</w:t>
      </w: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诚信先锋班</w:t>
      </w:r>
      <w:r>
        <w:rPr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评</w:t>
      </w: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选工作的通知</w:t>
      </w:r>
    </w:p>
    <w:p w14:paraId="60F68529">
      <w:pPr>
        <w:snapToGrid w:val="0"/>
        <w:spacing w:before="0" w:beforeAutospacing="0" w:after="0" w:afterAutospacing="0" w:line="480" w:lineRule="exact"/>
        <w:jc w:val="left"/>
        <w:textAlignment w:val="baseline"/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各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二级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学院：</w:t>
      </w:r>
    </w:p>
    <w:p w14:paraId="28B7D10E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为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积极挖掘并培育先进典型和示范群体，引导广大学生牢固树立集体荣誉意识，营造积极向上、奋勇争先的良好校园风尚，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根据《上海立信会计金融学院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学生先进集体评审办法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》（立信金融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学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〔2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02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〕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号）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见附件1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文件要求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，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现就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做好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2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02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4-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学年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优良学风班和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诚信先锋班评选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工作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通知如下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：</w:t>
      </w:r>
    </w:p>
    <w:p w14:paraId="01101423">
      <w:pPr>
        <w:numPr>
          <w:ilvl w:val="0"/>
          <w:numId w:val="1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  <w:t>评选对象</w:t>
      </w:r>
    </w:p>
    <w:p w14:paraId="6249C016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我校202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2023、2024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级全日制本专科学生班级。</w:t>
      </w:r>
    </w:p>
    <w:p w14:paraId="4B221594">
      <w:pPr>
        <w:numPr>
          <w:ilvl w:val="0"/>
          <w:numId w:val="1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  <w:t>评选条件</w:t>
      </w:r>
    </w:p>
    <w:p w14:paraId="78DB2D07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除满足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立信金融学〔202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〕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号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文件第五条基本条件外，还应满足以下具体条件：</w:t>
      </w:r>
    </w:p>
    <w:p w14:paraId="40BFACB4">
      <w:pPr>
        <w:numPr>
          <w:ilvl w:val="0"/>
          <w:numId w:val="2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优良学风班</w:t>
      </w:r>
    </w:p>
    <w:p w14:paraId="16DB59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left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班级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同学勤奋学习、态度端正、学风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优良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，班风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和谐融洽，课堂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出勤率、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上课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抬头率、前排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就座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率较高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在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英语四六级考试、计算机等级考试等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各类考试中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通过率较高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课程成绩优良率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即绩点3.0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以上的学生人数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占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班级总人数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的比例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达到70%以上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、及格率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即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课程成绩60分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以上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的学生人数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占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班级总人数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的比例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达到80%以上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。</w:t>
      </w:r>
    </w:p>
    <w:p w14:paraId="4D2D74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left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班级同学无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违反校纪校规受到处理或处分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情况，无学业红色预警情况。</w:t>
      </w:r>
    </w:p>
    <w:p w14:paraId="7496E15B">
      <w:pPr>
        <w:numPr>
          <w:ilvl w:val="0"/>
          <w:numId w:val="2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诚信先锋班</w:t>
      </w:r>
    </w:p>
    <w:p w14:paraId="3E5C9E2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left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班级同学始终坚守诚信为本的理念，积极开展诚信主题班会，参与无人监考和诚信考试承诺等活动，开展以诚信文化为主题的实践活动或科研项目不少于2项，为营造浓厚的校园诚信文化氛围积极贡献力量。</w:t>
      </w:r>
    </w:p>
    <w:p w14:paraId="259D165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left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班级同学无违反校纪校规受到处理或处分情况。</w:t>
      </w:r>
    </w:p>
    <w:p w14:paraId="548B8657">
      <w:pPr>
        <w:numPr>
          <w:ilvl w:val="0"/>
          <w:numId w:val="1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  <w:t>评选名额</w:t>
      </w:r>
    </w:p>
    <w:p w14:paraId="114EBCC4">
      <w:pPr>
        <w:numPr>
          <w:ilvl w:val="0"/>
          <w:numId w:val="5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优良学风班</w:t>
      </w:r>
    </w:p>
    <w:p w14:paraId="39645269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优良学风班评选名额不超过35个。学院学生总人数超过3000人，推荐班级名额一般不超过7个；学院学生总人数超过2000人，推荐班级名额一般不超过5个；学院学生总人数超过1000人，推荐班级名额一般不超过2个；学院学生总人数在1000人以下，推荐班级名额一般不超过1个。</w:t>
      </w:r>
    </w:p>
    <w:p w14:paraId="6A12566F">
      <w:pPr>
        <w:numPr>
          <w:ilvl w:val="0"/>
          <w:numId w:val="5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诚信先锋班</w:t>
      </w:r>
    </w:p>
    <w:p w14:paraId="6225C2AB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诚信先锋班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评选名额不超过20个。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学院学生总人数超过3000人，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推荐班级名额一般不超过3</w:t>
      </w:r>
      <w:r>
        <w:rPr>
          <w:rFonts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个；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学院学生总人数超过2000人，推荐班级名额一般不超过2个；学院学生总人数在2000人以下，推荐班级名额一般不超过1个。</w:t>
      </w:r>
    </w:p>
    <w:p w14:paraId="02938D45">
      <w:pPr>
        <w:numPr>
          <w:ilvl w:val="0"/>
          <w:numId w:val="1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  <w:t>评定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程序</w:t>
      </w:r>
    </w:p>
    <w:p w14:paraId="78222F0F">
      <w:pPr>
        <w:numPr>
          <w:ilvl w:val="0"/>
          <w:numId w:val="6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/>
        </w:rPr>
        <w:t>提交申请。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符合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评选条件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的班级，由班级负责人提交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优良学风班级申报表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》《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诚信先锋班申请表》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见附件2、附件4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至所在学院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eastAsia="zh-CN"/>
        </w:rPr>
        <w:t>。</w:t>
      </w:r>
    </w:p>
    <w:p w14:paraId="4E6F2483">
      <w:pPr>
        <w:numPr>
          <w:ilvl w:val="0"/>
          <w:numId w:val="6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学院评审。</w:t>
      </w: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学院资助与评优评奖评审小组、</w:t>
      </w:r>
      <w:r>
        <w:rPr>
          <w:rFonts w:hint="eastAsia" w:ascii="仿宋_GB2312" w:hAnsi="仿宋_GB2312" w:eastAsia="仿宋_GB2312" w:cs="仿宋_GB2312"/>
          <w:sz w:val="28"/>
          <w:szCs w:val="28"/>
        </w:rPr>
        <w:t>党政联席会议审议通过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后，在学院范围内公示不少于3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公示无异议后以学院为单位报送至学生处。</w:t>
      </w:r>
    </w:p>
    <w:p w14:paraId="31F0342C">
      <w:pPr>
        <w:numPr>
          <w:ilvl w:val="0"/>
          <w:numId w:val="6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default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学校审定。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学生处将</w:t>
      </w:r>
      <w:r>
        <w:rPr>
          <w:rFonts w:hint="eastAsia" w:ascii="仿宋_GB2312" w:hAnsi="仿宋_GB2312" w:eastAsia="仿宋_GB2312" w:cs="仿宋_GB2312"/>
          <w:sz w:val="28"/>
          <w:szCs w:val="28"/>
        </w:rPr>
        <w:t>审查结果报学校学生资助与评优评奖领导小组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审议。审议通过后在学校层面公示不少于</w:t>
      </w:r>
      <w:r>
        <w:rPr>
          <w:rFonts w:hint="eastAsia" w:ascii="仿宋_GB2312" w:hAnsi="仿宋_GB2312" w:eastAsia="仿宋_GB2312" w:cs="仿宋_GB2312"/>
          <w:sz w:val="28"/>
          <w:szCs w:val="28"/>
        </w:rPr>
        <w:t>5个工作日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公示无异议后，学校发布表彰决定并颁发荣誉证书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536497C">
      <w:pPr>
        <w:numPr>
          <w:ilvl w:val="0"/>
          <w:numId w:val="1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</w:rPr>
        <w:t>其他说明</w:t>
      </w:r>
    </w:p>
    <w:p w14:paraId="3EA5503E">
      <w:pPr>
        <w:numPr>
          <w:ilvl w:val="0"/>
          <w:numId w:val="7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上一年度获得过同一荣誉称号的班级，原则上不再重复申报。本次评定为“优良学风班”“诚信先锋班”的班级，可参评2024-2025学年“先进班集体”。</w:t>
      </w:r>
    </w:p>
    <w:p w14:paraId="670D748F">
      <w:pPr>
        <w:numPr>
          <w:ilvl w:val="0"/>
          <w:numId w:val="7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被评为“优良学风班”之后的一学年，班级优秀学生奖学金参评比例上浮5%，一等奖、二等奖的比例维持不变。</w:t>
      </w:r>
    </w:p>
    <w:p w14:paraId="125B5BB4">
      <w:pPr>
        <w:numPr>
          <w:ilvl w:val="0"/>
          <w:numId w:val="7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学生在评审过程中存在弄虚作假、徇私舞弊等不当行为的，一经核实，取消所获荣誉，收回已发放的证书。情节严重者，按学校有关规定予以处分。</w:t>
      </w:r>
    </w:p>
    <w:p w14:paraId="44FA0816">
      <w:pPr>
        <w:numPr>
          <w:ilvl w:val="0"/>
          <w:numId w:val="1"/>
        </w:numPr>
        <w:snapToGrid w:val="0"/>
        <w:spacing w:before="0" w:beforeAutospacing="0" w:after="0" w:afterAutospacing="0" w:line="480" w:lineRule="exact"/>
        <w:ind w:left="0" w:leftChars="0" w:firstLine="420" w:firstLineChars="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提交要求</w:t>
      </w:r>
    </w:p>
    <w:p w14:paraId="01C40444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请各学院将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优良学风班、诚信先锋班申请表（签字盖章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PDF扫描版）及附件支撑材料、汇总表（excel版）、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公示材料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盖章PDF扫描版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分别放至两个文件夹，以“学院+奖项名称”命名，并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于</w:t>
      </w: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</w:rPr>
        <w:t>1</w:t>
      </w: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/>
          <w:bCs w:val="0"/>
          <w:i w:val="0"/>
          <w:caps w:val="0"/>
          <w:spacing w:val="0"/>
          <w:w w:val="100"/>
          <w:sz w:val="28"/>
          <w:szCs w:val="28"/>
        </w:rPr>
        <w:t>日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周五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1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:00前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发送至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bonnie_13153035516@foxmail.com。</w:t>
      </w:r>
    </w:p>
    <w:p w14:paraId="03BD8210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hint="default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联系人：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贺老师 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18021097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117</w:t>
      </w:r>
    </w:p>
    <w:p w14:paraId="4B1F364C">
      <w:pPr>
        <w:snapToGrid w:val="0"/>
        <w:spacing w:before="0" w:beforeAutospacing="0" w:after="0" w:afterAutospacing="0" w:line="480" w:lineRule="exact"/>
        <w:ind w:firstLine="1674" w:firstLineChars="5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卢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老师 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18021097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998</w:t>
      </w:r>
    </w:p>
    <w:p w14:paraId="6F27A8DF">
      <w:pPr>
        <w:snapToGrid w:val="0"/>
        <w:spacing w:before="0" w:beforeAutospacing="0" w:after="0" w:afterAutospacing="0" w:line="480" w:lineRule="exact"/>
        <w:ind w:firstLine="1674" w:firstLineChars="598"/>
        <w:jc w:val="both"/>
        <w:textAlignment w:val="baseline"/>
        <w:rPr>
          <w:rFonts w:hint="default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 w14:paraId="5883B901">
      <w:pPr>
        <w:snapToGrid w:val="0"/>
        <w:spacing w:before="0" w:beforeAutospacing="0" w:after="0" w:afterAutospacing="0" w:line="480" w:lineRule="exact"/>
        <w:ind w:firstLine="554" w:firstLineChars="1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附件：1.《上海立信会计金融学院学生先进集体评审办法》（立信会计金融学〔2025〕23号）</w:t>
      </w:r>
    </w:p>
    <w:p w14:paraId="7C614D2B">
      <w:pPr>
        <w:numPr>
          <w:ilvl w:val="-1"/>
          <w:numId w:val="0"/>
        </w:numPr>
        <w:snapToGrid w:val="0"/>
        <w:spacing w:before="0" w:beforeAutospacing="0" w:after="0" w:afterAutospacing="0" w:line="480" w:lineRule="exact"/>
        <w:ind w:left="0" w:leftChars="0" w:firstLine="1400" w:firstLineChars="5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优良学风班申报表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》</w:t>
      </w:r>
    </w:p>
    <w:p w14:paraId="07B023F2">
      <w:pPr>
        <w:snapToGrid w:val="0"/>
        <w:spacing w:before="0" w:beforeAutospacing="0" w:after="0" w:afterAutospacing="0" w:line="480" w:lineRule="exact"/>
        <w:ind w:firstLine="1394" w:firstLineChars="498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3.《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优良学风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班推荐汇总表》</w:t>
      </w:r>
    </w:p>
    <w:p w14:paraId="78246D36">
      <w:pPr>
        <w:snapToGrid w:val="0"/>
        <w:spacing w:before="0" w:beforeAutospacing="0" w:after="0" w:afterAutospacing="0" w:line="480" w:lineRule="exact"/>
        <w:ind w:firstLine="1394" w:firstLineChars="498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诚信先锋班申请表》</w:t>
      </w:r>
    </w:p>
    <w:p w14:paraId="6755C45D">
      <w:pPr>
        <w:snapToGrid w:val="0"/>
        <w:spacing w:before="0" w:beforeAutospacing="0" w:after="0" w:afterAutospacing="0" w:line="480" w:lineRule="exact"/>
        <w:ind w:firstLine="1394" w:firstLineChars="498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5.《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诚信先锋班推荐汇总表》</w:t>
      </w:r>
    </w:p>
    <w:p w14:paraId="1E56113F">
      <w:pPr>
        <w:snapToGrid w:val="0"/>
        <w:spacing w:before="0" w:beforeAutospacing="0" w:after="0" w:afterAutospacing="0" w:line="480" w:lineRule="exact"/>
        <w:ind w:firstLine="1394" w:firstLineChars="498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</w:p>
    <w:p w14:paraId="3DD02889">
      <w:pPr>
        <w:snapToGrid w:val="0"/>
        <w:spacing w:before="0" w:beforeAutospacing="0" w:after="0" w:afterAutospacing="0" w:line="480" w:lineRule="exact"/>
        <w:ind w:firstLine="6986" w:firstLineChars="2495"/>
        <w:jc w:val="both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学生处</w:t>
      </w:r>
    </w:p>
    <w:p w14:paraId="5BEF334B">
      <w:pPr>
        <w:snapToGrid w:val="0"/>
        <w:spacing w:before="0" w:beforeAutospacing="0" w:after="0" w:afterAutospacing="0" w:line="480" w:lineRule="exact"/>
        <w:ind w:firstLine="554" w:firstLineChars="198"/>
        <w:jc w:val="right"/>
        <w:textAlignment w:val="baseline"/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20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年1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2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b w:val="0"/>
          <w:bCs/>
          <w:i w:val="0"/>
          <w:caps w:val="0"/>
          <w:spacing w:val="0"/>
          <w:w w:val="100"/>
          <w:sz w:val="28"/>
          <w:szCs w:val="28"/>
        </w:rPr>
        <w:t>日</w:t>
      </w:r>
    </w:p>
    <w:p w14:paraId="61546C56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A45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5C3A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5C3A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9A5BF"/>
    <w:multiLevelType w:val="singleLevel"/>
    <w:tmpl w:val="B149A5B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A6CED47"/>
    <w:multiLevelType w:val="singleLevel"/>
    <w:tmpl w:val="CA6CED47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2">
    <w:nsid w:val="E96D58EF"/>
    <w:multiLevelType w:val="singleLevel"/>
    <w:tmpl w:val="E96D58EF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3">
    <w:nsid w:val="F8791293"/>
    <w:multiLevelType w:val="singleLevel"/>
    <w:tmpl w:val="F879129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F8EA307D"/>
    <w:multiLevelType w:val="singleLevel"/>
    <w:tmpl w:val="F8EA307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FFDAF394"/>
    <w:multiLevelType w:val="singleLevel"/>
    <w:tmpl w:val="FFDAF394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6">
    <w:nsid w:val="12F17E49"/>
    <w:multiLevelType w:val="singleLevel"/>
    <w:tmpl w:val="12F17E49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3D6B"/>
    <w:rsid w:val="03B96767"/>
    <w:rsid w:val="0B4036FE"/>
    <w:rsid w:val="0EB01F43"/>
    <w:rsid w:val="14B24AC5"/>
    <w:rsid w:val="204F7B36"/>
    <w:rsid w:val="214B2529"/>
    <w:rsid w:val="24FA2FB0"/>
    <w:rsid w:val="25697422"/>
    <w:rsid w:val="26000703"/>
    <w:rsid w:val="30FA1876"/>
    <w:rsid w:val="33661445"/>
    <w:rsid w:val="3B583D69"/>
    <w:rsid w:val="4427252A"/>
    <w:rsid w:val="4A8A55C1"/>
    <w:rsid w:val="4ADB406F"/>
    <w:rsid w:val="4CDD3CCF"/>
    <w:rsid w:val="5E646112"/>
    <w:rsid w:val="628912C0"/>
    <w:rsid w:val="630261E5"/>
    <w:rsid w:val="68AB4C28"/>
    <w:rsid w:val="738A200A"/>
    <w:rsid w:val="760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3603e404-a0aa-43e1-adff-f65fdb58eda1</errorID>
      <errorWord>风尚</errorWord>
      <group>L1_Word</group>
      <groupName>字词问题</groupName>
      <ability>L2_Typo</ability>
      <abilityName>字词错误</abilityName>
      <candidateList>
        <item>风气</item>
      </candidateList>
      <explain>〈名〉社会上或某个集体中流行的爱好或习惯：社会～｜不良～。</explain>
      <paraID>28B7D10E</paraID>
      <start>51</start>
      <end>53</end>
      <status>unmodified</status>
      <modifiedWord/>
      <trackRevisions>false</trackRevisions>
    </reviewItem>
    <reviewItem>
      <errorID>8937f01b-b958-45b3-ba8d-b2e411be77ba</errorID>
      <errorWord>，</errorWord>
      <group>L1_AI</group>
      <groupName>深度校对</groupName>
      <ability>L2_AI_Grammar</ability>
      <abilityName>语法纠错</abilityName>
      <candidateList>
        <item>要求，</item>
      </candidateList>
      <explain/>
      <paraID>28B7D10E</paraID>
      <start>104</start>
      <end>105</end>
      <status>unmodified</status>
      <modifiedWord/>
      <trackRevisions>false</trackRevisions>
    </reviewItem>
    <reviewItem>
      <errorID>1f5f2ced-d67b-4a61-a27e-a05dad469e61</errorID>
      <errorWord>三等奖参评比例</errorWord>
      <group>L1_AI</group>
      <groupName>深度校对</groupName>
      <ability>L2_AI_Grammar</ability>
      <abilityName>语法纠错</abilityName>
      <candidateList>
        <item>三等奖</item>
      </candidateList>
      <explain/>
      <paraID>670D748F</paraID>
      <start>26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7bd23-503c-4371-8f25-d7bb2bbb3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1345</Words>
  <Characters>1493</Characters>
  <Lines>0</Lines>
  <Paragraphs>0</Paragraphs>
  <TotalTime>6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2023-12-05T17:02:00Z</dcterms:created>
  <dc:creator>吴甜</dc:creator>
  <cp:lastModifiedBy>Tang Yan</cp:lastModifiedBy>
  <dcterms:modified xsi:type="dcterms:W3CDTF">2025-11-21T02:05:26Z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198BDEE901854D6BA7D5A47A78931381_11</vt:lpwstr>
  </property>
  <property fmtid="{D5CDD505-2E9C-101B-9397-08002B2CF9AE}" pid="4" name="KSOTemplateDocerSaveRecord">
    <vt:lpwstr>eyJoZGlkIjoiNDk2Y2NjMTA2OGY2YzgxNDNlNTNhZjEzMjRhOTZiNTEiLCJ1c2VySWQiOiI1NjM0NDQ5NTYifQ==</vt:lpwstr>
  </property>
</Properties>
</file>