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关于开展</w:t>
      </w:r>
      <w:r>
        <w:rPr>
          <w:rFonts w:hint="eastAsia" w:asciiTheme="majorEastAsia" w:hAnsiTheme="majorEastAsia" w:eastAsiaTheme="majorEastAsia"/>
          <w:b/>
          <w:sz w:val="32"/>
          <w:szCs w:val="32"/>
          <w:lang w:val="en-US" w:eastAsia="zh-CN"/>
        </w:rPr>
        <w:t>2023年</w:t>
      </w:r>
      <w:r>
        <w:rPr>
          <w:rFonts w:hint="eastAsia" w:asciiTheme="majorEastAsia" w:hAnsiTheme="majorEastAsia" w:eastAsiaTheme="majorEastAsia"/>
          <w:b/>
          <w:sz w:val="32"/>
          <w:szCs w:val="32"/>
        </w:rPr>
        <w:t>“我为资助代言”</w:t>
      </w:r>
    </w:p>
    <w:p>
      <w:pPr>
        <w:adjustRightInd w:val="0"/>
        <w:snapToGrid w:val="0"/>
        <w:spacing w:line="360" w:lineRule="auto"/>
        <w:jc w:val="center"/>
      </w:pPr>
      <w:r>
        <w:rPr>
          <w:rFonts w:hint="eastAsia" w:asciiTheme="majorEastAsia" w:hAnsiTheme="majorEastAsia" w:eastAsiaTheme="majorEastAsia"/>
          <w:b/>
          <w:sz w:val="32"/>
          <w:szCs w:val="32"/>
          <w:lang w:eastAsia="zh-CN"/>
        </w:rPr>
        <w:t>上海立信会计金融学院</w:t>
      </w:r>
      <w:r>
        <w:rPr>
          <w:rFonts w:hint="eastAsia" w:asciiTheme="majorEastAsia" w:hAnsiTheme="majorEastAsia" w:eastAsiaTheme="majorEastAsia"/>
          <w:b/>
          <w:sz w:val="32"/>
          <w:szCs w:val="32"/>
        </w:rPr>
        <w:t>十佳学生资助宣传大使评选活动的通知</w:t>
      </w:r>
    </w:p>
    <w:p>
      <w:pPr>
        <w:spacing w:line="360" w:lineRule="auto"/>
        <w:rPr>
          <w:rFonts w:ascii="仿宋_GB2312" w:hAnsi="仿宋" w:eastAsia="仿宋_GB2312"/>
          <w:sz w:val="32"/>
          <w:szCs w:val="28"/>
        </w:rPr>
      </w:pPr>
      <w:r>
        <w:rPr>
          <w:rFonts w:hint="eastAsia" w:ascii="仿宋_GB2312" w:hAnsi="仿宋" w:eastAsia="仿宋_GB2312"/>
          <w:sz w:val="28"/>
          <w:szCs w:val="28"/>
        </w:rPr>
        <w:t>各</w:t>
      </w:r>
      <w:r>
        <w:rPr>
          <w:rFonts w:hint="eastAsia" w:ascii="仿宋_GB2312" w:hAnsi="仿宋" w:eastAsia="仿宋_GB2312"/>
          <w:sz w:val="28"/>
          <w:szCs w:val="28"/>
          <w:lang w:val="en-US" w:eastAsia="zh-CN"/>
        </w:rPr>
        <w:t>学院</w:t>
      </w:r>
      <w:r>
        <w:rPr>
          <w:rFonts w:hint="eastAsia" w:ascii="仿宋_GB2312" w:hAnsi="仿宋" w:eastAsia="仿宋_GB2312"/>
          <w:sz w:val="32"/>
          <w:szCs w:val="28"/>
        </w:rPr>
        <w:t>：</w:t>
      </w:r>
    </w:p>
    <w:p>
      <w:pPr>
        <w:spacing w:line="360" w:lineRule="auto"/>
        <w:ind w:firstLine="560" w:firstLineChars="200"/>
        <w:rPr>
          <w:rFonts w:ascii="仿宋_GB2312" w:hAnsi="仿宋" w:eastAsia="仿宋_GB2312"/>
          <w:sz w:val="32"/>
          <w:szCs w:val="28"/>
        </w:rPr>
      </w:pPr>
      <w:r>
        <w:rPr>
          <w:rFonts w:hint="eastAsia" w:ascii="仿宋_GB2312" w:hAnsi="仿宋" w:eastAsia="仿宋_GB2312"/>
          <w:sz w:val="28"/>
          <w:szCs w:val="28"/>
        </w:rPr>
        <w:t>为进一步深入贯彻习近平新时代中国特色社会主义思想和二十大报告提出的“完善覆盖全学段学生资助政策体系”要求，落实《教育部 财政部&lt;关于进一步加强学生资助政策宣传工作的通知&gt;》（教财〔2015〕8号）和《教育部全国学生资助管理中心关于组织国家奖学金获奖学生担任“学生资助宣传大使”的通知》（教助中心〔2017〕181号）精神，现决定</w:t>
      </w:r>
      <w:r>
        <w:rPr>
          <w:rFonts w:hint="eastAsia" w:ascii="仿宋_GB2312" w:hAnsi="仿宋" w:eastAsia="仿宋_GB2312"/>
          <w:sz w:val="28"/>
          <w:szCs w:val="28"/>
          <w:lang w:eastAsia="zh-CN"/>
        </w:rPr>
        <w:t>在我校</w:t>
      </w:r>
      <w:r>
        <w:rPr>
          <w:rFonts w:hint="eastAsia" w:ascii="仿宋_GB2312" w:hAnsi="仿宋" w:eastAsia="仿宋_GB2312"/>
          <w:sz w:val="28"/>
          <w:szCs w:val="28"/>
        </w:rPr>
        <w:t>继续开展“我为资助代言”十佳学生资助宣传大使评选活动，具体要求通知如下：</w:t>
      </w:r>
    </w:p>
    <w:p>
      <w:pPr>
        <w:spacing w:line="360" w:lineRule="auto"/>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一、活动目的</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在“十四五”规划承上启下的关键之年，在新时代大兴调查研究的背景下，鼓励高校获得政府资助的学生利用暑假宣传国家学生资助政策和育人成效，通过宣讲座谈、实地走访、调查研究等方式进一步提高资助政策知晓度，增强防诈骗意识，促进高校学生资助事业高质量发展。</w:t>
      </w:r>
    </w:p>
    <w:p>
      <w:pPr>
        <w:spacing w:line="360" w:lineRule="auto"/>
        <w:ind w:firstLine="562" w:firstLineChars="200"/>
        <w:jc w:val="left"/>
        <w:rPr>
          <w:rFonts w:hint="eastAsia" w:ascii="楷体_GB2312" w:hAnsi="楷体_GB2312" w:eastAsia="楷体_GB2312" w:cs="楷体_GB2312"/>
          <w:b/>
          <w:bCs/>
          <w:sz w:val="28"/>
          <w:szCs w:val="28"/>
          <w:lang w:eastAsia="zh-CN"/>
        </w:rPr>
      </w:pPr>
    </w:p>
    <w:p>
      <w:pPr>
        <w:spacing w:line="360" w:lineRule="auto"/>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二、</w:t>
      </w:r>
      <w:r>
        <w:rPr>
          <w:rFonts w:hint="eastAsia" w:ascii="楷体_GB2312" w:hAnsi="楷体_GB2312" w:eastAsia="楷体_GB2312" w:cs="楷体_GB2312"/>
          <w:b/>
          <w:bCs/>
          <w:sz w:val="28"/>
          <w:szCs w:val="28"/>
        </w:rPr>
        <w:t>活动计划</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lang w:eastAsia="zh-CN"/>
        </w:rPr>
        <w:t>（一）</w:t>
      </w:r>
      <w:r>
        <w:rPr>
          <w:rFonts w:hint="eastAsia" w:ascii="仿宋_GB2312" w:hAnsi="仿宋" w:eastAsia="仿宋_GB2312"/>
          <w:sz w:val="28"/>
          <w:szCs w:val="28"/>
        </w:rPr>
        <w:t>招募阶段（202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年6月）</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各学院广泛动员</w:t>
      </w:r>
      <w:r>
        <w:rPr>
          <w:rFonts w:hint="eastAsia" w:ascii="仿宋_GB2312" w:hAnsi="仿宋" w:eastAsia="仿宋_GB2312"/>
          <w:sz w:val="28"/>
          <w:szCs w:val="28"/>
          <w:lang w:eastAsia="zh-CN"/>
        </w:rPr>
        <w:t>，学校精心组织，详细策划，广泛动员学生，学校开展学生资助宣传大使招募。</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lang w:eastAsia="zh-CN"/>
        </w:rPr>
        <w:t>（二）</w:t>
      </w:r>
      <w:r>
        <w:rPr>
          <w:rFonts w:hint="eastAsia" w:ascii="仿宋_GB2312" w:hAnsi="仿宋" w:eastAsia="仿宋_GB2312"/>
          <w:sz w:val="28"/>
          <w:szCs w:val="28"/>
        </w:rPr>
        <w:t>宣传实施阶段（202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年7月至9月初）</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暑假期间，学生资助宣传大使们返乡开展各具特色的宣传活动，可因地制宜，结合所在家乡的实际情况，创新宣传形式，突出宣传重点。可以是“现身说法”，向学弟学妹们介绍自己在国家资助政策帮助下如何安心学习、健康成长，彻底扫除他们经济上的顾虑；可以是在高考招生录取期间，向大学新生介绍“绿色通道”、助学贷款和奖助学金等国家资助政策；可以是向学生和家长介绍各类电信网络诈骗案例，增强防诈骗意识。同时，在家乡母校开展调查研究，了解国家资助政策宣传现状、学生和家长对学生资助政策知晓情况等。</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lang w:eastAsia="zh-CN"/>
        </w:rPr>
        <w:t>（三）</w:t>
      </w:r>
      <w:r>
        <w:rPr>
          <w:rFonts w:hint="eastAsia" w:ascii="仿宋_GB2312" w:hAnsi="仿宋" w:eastAsia="仿宋_GB2312"/>
          <w:sz w:val="28"/>
          <w:szCs w:val="28"/>
        </w:rPr>
        <w:t>总结评选阶段(202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年9月中旬至10月)</w:t>
      </w:r>
    </w:p>
    <w:p>
      <w:pPr>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rPr>
        <w:t>9月，</w:t>
      </w:r>
      <w:r>
        <w:rPr>
          <w:rFonts w:hint="eastAsia" w:ascii="仿宋_GB2312" w:hAnsi="仿宋" w:eastAsia="仿宋_GB2312"/>
          <w:sz w:val="28"/>
          <w:szCs w:val="28"/>
          <w:lang w:eastAsia="zh-CN"/>
        </w:rPr>
        <w:t>学校</w:t>
      </w:r>
      <w:r>
        <w:rPr>
          <w:rFonts w:hint="eastAsia" w:ascii="仿宋_GB2312" w:hAnsi="仿宋" w:eastAsia="仿宋_GB2312"/>
          <w:sz w:val="28"/>
          <w:szCs w:val="28"/>
        </w:rPr>
        <w:t>召开2023年暑期学生资助宣传大使工作总结会，开展</w:t>
      </w:r>
      <w:r>
        <w:rPr>
          <w:rFonts w:hint="eastAsia" w:ascii="仿宋_GB2312" w:hAnsi="仿宋" w:eastAsia="仿宋_GB2312"/>
          <w:sz w:val="28"/>
          <w:szCs w:val="28"/>
          <w:lang w:eastAsia="zh-CN"/>
        </w:rPr>
        <w:t>本校</w:t>
      </w:r>
      <w:r>
        <w:rPr>
          <w:rFonts w:hint="eastAsia" w:ascii="仿宋_GB2312" w:hAnsi="仿宋" w:eastAsia="仿宋_GB2312"/>
          <w:sz w:val="28"/>
          <w:szCs w:val="28"/>
        </w:rPr>
        <w:t>优秀学生资助宣传大使评选</w:t>
      </w:r>
      <w:r>
        <w:rPr>
          <w:rFonts w:hint="eastAsia" w:ascii="仿宋_GB2312" w:hAnsi="仿宋" w:eastAsia="仿宋_GB2312"/>
          <w:sz w:val="28"/>
          <w:szCs w:val="28"/>
          <w:lang w:val="en-US" w:eastAsia="zh-CN"/>
        </w:rPr>
        <w:t>。</w:t>
      </w:r>
    </w:p>
    <w:p>
      <w:pPr>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10月10日前，学校将优秀学生资助宣传大使工作总结报送至上海市学生事务中心。</w:t>
      </w:r>
    </w:p>
    <w:p>
      <w:pPr>
        <w:spacing w:line="360" w:lineRule="auto"/>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10月中旬，学生处组织开展校级评选，</w:t>
      </w:r>
      <w:r>
        <w:rPr>
          <w:rFonts w:hint="eastAsia" w:ascii="仿宋_GB2312" w:hAnsi="仿宋" w:eastAsia="仿宋_GB2312"/>
          <w:sz w:val="28"/>
          <w:szCs w:val="28"/>
        </w:rPr>
        <w:t>择优推荐参加“上海高校十佳学生资助宣传大使”评选</w:t>
      </w:r>
      <w:r>
        <w:rPr>
          <w:rFonts w:hint="eastAsia" w:ascii="仿宋_GB2312" w:hAnsi="仿宋" w:eastAsia="仿宋_GB2312"/>
          <w:sz w:val="28"/>
          <w:szCs w:val="28"/>
          <w:lang w:val="en-US" w:eastAsia="zh-CN"/>
        </w:rPr>
        <w:t>。</w:t>
      </w:r>
    </w:p>
    <w:p>
      <w:pPr>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11月，上海市学生事务中心组织开展全市评选。</w:t>
      </w:r>
    </w:p>
    <w:p>
      <w:pPr>
        <w:spacing w:line="360" w:lineRule="auto"/>
        <w:ind w:firstLine="560" w:firstLineChars="200"/>
        <w:rPr>
          <w:rFonts w:hint="eastAsia" w:ascii="仿宋_GB2312" w:hAnsi="仿宋" w:eastAsia="仿宋_GB2312"/>
          <w:sz w:val="28"/>
          <w:szCs w:val="28"/>
          <w:lang w:val="en-US" w:eastAsia="zh-CN"/>
        </w:rPr>
      </w:pPr>
    </w:p>
    <w:p>
      <w:pPr>
        <w:numPr>
          <w:ilvl w:val="0"/>
          <w:numId w:val="1"/>
        </w:numPr>
        <w:spacing w:line="360" w:lineRule="auto"/>
        <w:ind w:firstLine="562" w:firstLineChars="200"/>
        <w:jc w:val="left"/>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投稿事项</w:t>
      </w:r>
    </w:p>
    <w:p>
      <w:pPr>
        <w:numPr>
          <w:ilvl w:val="0"/>
          <w:numId w:val="0"/>
        </w:numPr>
        <w:spacing w:line="360" w:lineRule="auto"/>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（一）投稿材料</w:t>
      </w:r>
    </w:p>
    <w:p>
      <w:pPr>
        <w:numPr>
          <w:ilvl w:val="0"/>
          <w:numId w:val="0"/>
        </w:num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lang w:val="en-US" w:eastAsia="zh-CN"/>
        </w:rPr>
        <w:t>1.个人开展资助</w:t>
      </w:r>
      <w:r>
        <w:rPr>
          <w:rFonts w:hint="eastAsia" w:ascii="仿宋_GB2312" w:hAnsi="仿宋" w:eastAsia="仿宋_GB2312"/>
          <w:sz w:val="28"/>
          <w:szCs w:val="28"/>
        </w:rPr>
        <w:t>宣传</w:t>
      </w:r>
      <w:r>
        <w:rPr>
          <w:rFonts w:hint="eastAsia" w:ascii="仿宋_GB2312" w:hAnsi="仿宋" w:eastAsia="仿宋_GB2312"/>
          <w:sz w:val="28"/>
          <w:szCs w:val="28"/>
          <w:lang w:eastAsia="zh-CN"/>
        </w:rPr>
        <w:t>大使工作</w:t>
      </w:r>
      <w:r>
        <w:rPr>
          <w:rFonts w:hint="eastAsia" w:ascii="仿宋_GB2312" w:hAnsi="仿宋" w:eastAsia="仿宋_GB2312"/>
          <w:sz w:val="28"/>
          <w:szCs w:val="28"/>
        </w:rPr>
        <w:t>活动总结（含调研报告）</w:t>
      </w:r>
      <w:r>
        <w:rPr>
          <w:rFonts w:hint="eastAsia" w:ascii="仿宋_GB2312" w:hAnsi="仿宋" w:eastAsia="仿宋_GB2312"/>
          <w:sz w:val="28"/>
          <w:szCs w:val="28"/>
          <w:lang w:eastAsia="zh-CN"/>
        </w:rPr>
        <w:t>，活动总结要求：</w:t>
      </w:r>
      <w:r>
        <w:rPr>
          <w:rFonts w:hint="eastAsia" w:ascii="仿宋_GB2312" w:hAnsi="仿宋" w:eastAsia="仿宋_GB2312"/>
          <w:sz w:val="28"/>
          <w:szCs w:val="28"/>
          <w:lang w:val="en-US" w:eastAsia="zh-CN"/>
        </w:rPr>
        <w:t>word文档，标题（黑体，三号），</w:t>
      </w:r>
      <w:r>
        <w:rPr>
          <w:rFonts w:hint="eastAsia" w:ascii="仿宋_GB2312" w:hAnsi="仿宋" w:eastAsia="仿宋_GB2312"/>
          <w:sz w:val="28"/>
          <w:szCs w:val="28"/>
        </w:rPr>
        <w:t>个人介绍</w:t>
      </w:r>
      <w:r>
        <w:rPr>
          <w:rFonts w:hint="eastAsia" w:ascii="仿宋_GB2312" w:hAnsi="仿宋" w:eastAsia="仿宋_GB2312"/>
          <w:sz w:val="28"/>
          <w:szCs w:val="28"/>
          <w:lang w:eastAsia="zh-CN"/>
        </w:rPr>
        <w:t>（仿宋，四号，</w:t>
      </w:r>
      <w:r>
        <w:rPr>
          <w:rFonts w:hint="eastAsia" w:ascii="仿宋_GB2312" w:hAnsi="仿宋" w:eastAsia="仿宋_GB2312"/>
          <w:sz w:val="28"/>
          <w:szCs w:val="28"/>
          <w:lang w:val="en-US" w:eastAsia="zh-CN"/>
        </w:rPr>
        <w:t>200汉字以内</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正文（仿宋，四号，2000汉字），行间距（固定值20磅），紧密结合自己以学校资助宣传大使身份开展国家资助政策宣传的实际情况和取得的成果（文中所附照片需加文字说明）。调研报告主题围绕</w:t>
      </w:r>
      <w:r>
        <w:rPr>
          <w:rFonts w:hint="eastAsia" w:ascii="仿宋_GB2312" w:hAnsi="仿宋" w:eastAsia="仿宋_GB2312"/>
          <w:sz w:val="28"/>
          <w:szCs w:val="28"/>
        </w:rPr>
        <w:t>在家乡母校开展调查研究，了解国家资助政策宣传现状、学生和家长对学生资助政策知晓情况等</w:t>
      </w:r>
      <w:r>
        <w:rPr>
          <w:rFonts w:hint="eastAsia" w:ascii="仿宋_GB2312" w:hAnsi="仿宋" w:eastAsia="仿宋_GB2312"/>
          <w:sz w:val="28"/>
          <w:szCs w:val="28"/>
          <w:lang w:eastAsia="zh-CN"/>
        </w:rPr>
        <w:t>展开</w:t>
      </w:r>
      <w:r>
        <w:rPr>
          <w:rFonts w:hint="eastAsia" w:ascii="仿宋_GB2312" w:hAnsi="仿宋" w:eastAsia="仿宋_GB2312"/>
          <w:sz w:val="28"/>
          <w:szCs w:val="28"/>
        </w:rPr>
        <w:t>；</w:t>
      </w:r>
    </w:p>
    <w:p>
      <w:pPr>
        <w:numPr>
          <w:ilvl w:val="0"/>
          <w:numId w:val="0"/>
        </w:num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.证件照及活动照片；</w:t>
      </w:r>
    </w:p>
    <w:p>
      <w:pPr>
        <w:numPr>
          <w:ilvl w:val="0"/>
          <w:numId w:val="0"/>
        </w:numPr>
        <w:spacing w:line="360" w:lineRule="auto"/>
        <w:ind w:firstLine="560" w:firstLineChars="200"/>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.30秒个人参加评选</w:t>
      </w:r>
      <w:r>
        <w:rPr>
          <w:rFonts w:hint="eastAsia" w:ascii="仿宋_GB2312" w:hAnsi="仿宋" w:eastAsia="仿宋_GB2312"/>
          <w:sz w:val="28"/>
          <w:szCs w:val="28"/>
          <w:lang w:eastAsia="zh-CN"/>
        </w:rPr>
        <w:t>的高清故事</w:t>
      </w:r>
      <w:r>
        <w:rPr>
          <w:rFonts w:hint="eastAsia" w:ascii="仿宋_GB2312" w:hAnsi="仿宋" w:eastAsia="仿宋_GB2312"/>
          <w:sz w:val="28"/>
          <w:szCs w:val="28"/>
        </w:rPr>
        <w:t>视频</w:t>
      </w:r>
      <w:r>
        <w:rPr>
          <w:rFonts w:hint="eastAsia" w:ascii="仿宋_GB2312" w:hAnsi="仿宋" w:eastAsia="仿宋_GB2312"/>
          <w:sz w:val="28"/>
          <w:szCs w:val="28"/>
          <w:lang w:eastAsia="zh-CN"/>
        </w:rPr>
        <w:t>；</w:t>
      </w:r>
    </w:p>
    <w:p>
      <w:pPr>
        <w:numPr>
          <w:ilvl w:val="0"/>
          <w:numId w:val="0"/>
        </w:numPr>
        <w:spacing w:line="360" w:lineRule="auto"/>
        <w:ind w:firstLine="560" w:firstLineChars="200"/>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4.</w:t>
      </w:r>
      <w:r>
        <w:rPr>
          <w:rFonts w:hint="eastAsia" w:ascii="仿宋_GB2312" w:hAnsi="仿宋" w:eastAsia="仿宋_GB2312"/>
          <w:sz w:val="28"/>
          <w:szCs w:val="28"/>
        </w:rPr>
        <w:t>2023年上海高校学生资助宣传大使名单汇总表</w:t>
      </w:r>
      <w:r>
        <w:rPr>
          <w:rFonts w:hint="eastAsia" w:ascii="仿宋_GB2312" w:hAnsi="仿宋" w:eastAsia="仿宋_GB2312"/>
          <w:sz w:val="28"/>
          <w:szCs w:val="28"/>
          <w:lang w:eastAsia="zh-CN"/>
        </w:rPr>
        <w:t>（详见附件一）。</w:t>
      </w:r>
    </w:p>
    <w:p>
      <w:pPr>
        <w:numPr>
          <w:ilvl w:val="0"/>
          <w:numId w:val="0"/>
        </w:numPr>
        <w:spacing w:line="360" w:lineRule="auto"/>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（二）投稿方式</w:t>
      </w:r>
    </w:p>
    <w:p>
      <w:pPr>
        <w:numPr>
          <w:ilvl w:val="0"/>
          <w:numId w:val="0"/>
        </w:numPr>
        <w:spacing w:line="360" w:lineRule="auto"/>
        <w:ind w:firstLine="562" w:firstLineChars="200"/>
        <w:jc w:val="left"/>
        <w:rPr>
          <w:rFonts w:hint="eastAsia" w:ascii="仿宋_GB2312" w:hAnsi="仿宋" w:eastAsia="仿宋_GB2312"/>
          <w:sz w:val="28"/>
          <w:szCs w:val="28"/>
          <w:lang w:val="en-US" w:eastAsia="zh-CN"/>
        </w:rPr>
      </w:pPr>
      <w:r>
        <w:rPr>
          <w:rFonts w:hint="eastAsia" w:ascii="仿宋_GB2312" w:hAnsi="仿宋" w:eastAsia="仿宋_GB2312"/>
          <w:b/>
          <w:bCs/>
          <w:sz w:val="28"/>
          <w:szCs w:val="28"/>
          <w:lang w:val="en-US" w:eastAsia="zh-CN"/>
        </w:rPr>
        <w:t xml:space="preserve"> 2023年9月10日前</w:t>
      </w:r>
      <w:r>
        <w:rPr>
          <w:rFonts w:hint="eastAsia" w:ascii="仿宋_GB2312" w:hAnsi="仿宋" w:eastAsia="仿宋_GB2312"/>
          <w:sz w:val="28"/>
          <w:szCs w:val="28"/>
          <w:lang w:val="en-US" w:eastAsia="zh-CN"/>
        </w:rPr>
        <w:t>，将本人开展资助</w:t>
      </w:r>
      <w:r>
        <w:rPr>
          <w:rFonts w:hint="eastAsia" w:ascii="仿宋_GB2312" w:hAnsi="仿宋" w:eastAsia="仿宋_GB2312"/>
          <w:sz w:val="28"/>
          <w:szCs w:val="28"/>
        </w:rPr>
        <w:t>宣传</w:t>
      </w:r>
      <w:r>
        <w:rPr>
          <w:rFonts w:hint="eastAsia" w:ascii="仿宋_GB2312" w:hAnsi="仿宋" w:eastAsia="仿宋_GB2312"/>
          <w:sz w:val="28"/>
          <w:szCs w:val="28"/>
          <w:lang w:eastAsia="zh-CN"/>
        </w:rPr>
        <w:t>大使工作</w:t>
      </w:r>
      <w:r>
        <w:rPr>
          <w:rFonts w:hint="eastAsia" w:ascii="仿宋_GB2312" w:hAnsi="仿宋" w:eastAsia="仿宋_GB2312"/>
          <w:sz w:val="28"/>
          <w:szCs w:val="28"/>
        </w:rPr>
        <w:t>活动总结（含调研报告）</w:t>
      </w:r>
      <w:r>
        <w:rPr>
          <w:rFonts w:hint="eastAsia" w:ascii="仿宋_GB2312" w:hAnsi="仿宋" w:eastAsia="仿宋_GB2312"/>
          <w:sz w:val="28"/>
          <w:szCs w:val="28"/>
          <w:lang w:eastAsia="zh-CN"/>
        </w:rPr>
        <w:t>、证件照及活动照片、</w:t>
      </w:r>
      <w:r>
        <w:rPr>
          <w:rFonts w:hint="eastAsia" w:ascii="仿宋_GB2312" w:hAnsi="仿宋" w:eastAsia="仿宋_GB2312"/>
          <w:sz w:val="28"/>
          <w:szCs w:val="28"/>
          <w:lang w:val="en-US" w:eastAsia="zh-CN"/>
        </w:rPr>
        <w:t>30</w:t>
      </w:r>
      <w:r>
        <w:rPr>
          <w:rFonts w:hint="eastAsia" w:ascii="仿宋_GB2312" w:hAnsi="仿宋" w:eastAsia="仿宋_GB2312"/>
          <w:sz w:val="28"/>
          <w:szCs w:val="28"/>
        </w:rPr>
        <w:t>秒个人参加评选</w:t>
      </w:r>
      <w:r>
        <w:rPr>
          <w:rFonts w:hint="eastAsia" w:ascii="仿宋_GB2312" w:hAnsi="仿宋" w:eastAsia="仿宋_GB2312"/>
          <w:sz w:val="28"/>
          <w:szCs w:val="28"/>
          <w:lang w:eastAsia="zh-CN"/>
        </w:rPr>
        <w:t>的高清故事</w:t>
      </w:r>
      <w:r>
        <w:rPr>
          <w:rFonts w:hint="eastAsia" w:ascii="仿宋_GB2312" w:hAnsi="仿宋" w:eastAsia="仿宋_GB2312"/>
          <w:sz w:val="28"/>
          <w:szCs w:val="28"/>
        </w:rPr>
        <w:t>视频</w:t>
      </w:r>
      <w:r>
        <w:rPr>
          <w:rFonts w:hint="eastAsia" w:ascii="仿宋_GB2312" w:hAnsi="仿宋" w:eastAsia="仿宋_GB2312"/>
          <w:sz w:val="28"/>
          <w:szCs w:val="28"/>
          <w:lang w:eastAsia="zh-CN"/>
        </w:rPr>
        <w:t>、</w:t>
      </w:r>
      <w:r>
        <w:rPr>
          <w:rFonts w:hint="eastAsia" w:ascii="仿宋_GB2312" w:hAnsi="仿宋" w:eastAsia="仿宋_GB2312"/>
          <w:sz w:val="28"/>
          <w:szCs w:val="28"/>
        </w:rPr>
        <w:t>2023年上海高校学生资助宣传大使名单汇总表</w:t>
      </w:r>
      <w:r>
        <w:rPr>
          <w:rFonts w:hint="eastAsia" w:ascii="仿宋_GB2312" w:hAnsi="仿宋" w:eastAsia="仿宋_GB2312"/>
          <w:sz w:val="28"/>
          <w:szCs w:val="28"/>
          <w:lang w:eastAsia="zh-CN"/>
        </w:rPr>
        <w:t>四个材料统一放置在一个文件夹中压缩后，以“学院</w:t>
      </w:r>
      <w:r>
        <w:rPr>
          <w:rFonts w:hint="eastAsia" w:ascii="仿宋_GB2312" w:hAnsi="仿宋" w:eastAsia="仿宋_GB2312"/>
          <w:sz w:val="28"/>
          <w:szCs w:val="28"/>
          <w:lang w:val="en-US" w:eastAsia="zh-CN"/>
        </w:rPr>
        <w:t>+姓名+电话</w:t>
      </w:r>
      <w:r>
        <w:rPr>
          <w:rFonts w:hint="eastAsia" w:ascii="仿宋_GB2312" w:hAnsi="仿宋" w:eastAsia="仿宋_GB2312"/>
          <w:sz w:val="28"/>
          <w:szCs w:val="28"/>
          <w:lang w:eastAsia="zh-CN"/>
        </w:rPr>
        <w:t>”的命名方式发送至指定邮箱：</w:t>
      </w:r>
      <w:r>
        <w:rPr>
          <w:rFonts w:hint="eastAsia" w:ascii="仿宋_GB2312" w:hAnsi="仿宋" w:eastAsia="仿宋_GB2312"/>
          <w:sz w:val="28"/>
          <w:szCs w:val="28"/>
          <w:lang w:val="en-US" w:eastAsia="zh-CN"/>
        </w:rPr>
        <w:t>1219939562@qq.com。</w:t>
      </w:r>
    </w:p>
    <w:p>
      <w:pPr>
        <w:numPr>
          <w:ilvl w:val="0"/>
          <w:numId w:val="0"/>
        </w:numPr>
        <w:spacing w:line="360" w:lineRule="auto"/>
        <w:ind w:firstLine="560" w:firstLineChars="200"/>
        <w:jc w:val="left"/>
        <w:rPr>
          <w:rFonts w:hint="eastAsia" w:ascii="仿宋_GB2312" w:hAnsi="仿宋" w:eastAsia="仿宋_GB2312"/>
          <w:sz w:val="28"/>
          <w:szCs w:val="28"/>
          <w:lang w:eastAsia="zh-CN"/>
        </w:rPr>
      </w:pPr>
    </w:p>
    <w:p>
      <w:pPr>
        <w:numPr>
          <w:ilvl w:val="0"/>
          <w:numId w:val="0"/>
        </w:numPr>
        <w:spacing w:line="360" w:lineRule="auto"/>
        <w:ind w:firstLine="562" w:firstLineChars="200"/>
        <w:jc w:val="left"/>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四、活动奖励</w:t>
      </w:r>
    </w:p>
    <w:p>
      <w:pPr>
        <w:numPr>
          <w:ilvl w:val="0"/>
          <w:numId w:val="0"/>
        </w:numPr>
        <w:spacing w:line="360" w:lineRule="auto"/>
        <w:ind w:firstLine="560" w:firstLineChars="200"/>
        <w:jc w:val="left"/>
        <w:rPr>
          <w:rFonts w:hint="eastAsia" w:ascii="仿宋_GB2312" w:hAnsi="仿宋" w:eastAsia="仿宋_GB2312"/>
          <w:sz w:val="28"/>
          <w:szCs w:val="28"/>
          <w:lang w:eastAsia="zh-CN"/>
        </w:rPr>
      </w:pPr>
      <w:r>
        <w:rPr>
          <w:rFonts w:hint="eastAsia" w:ascii="仿宋_GB2312" w:hAnsi="仿宋" w:eastAsia="仿宋_GB2312"/>
          <w:sz w:val="28"/>
          <w:szCs w:val="28"/>
          <w:lang w:eastAsia="zh-CN"/>
        </w:rPr>
        <w:t>（一）设置校内一等、二等、三等奖若干名，聘任为“202</w:t>
      </w:r>
      <w:r>
        <w:rPr>
          <w:rFonts w:hint="eastAsia" w:ascii="仿宋_GB2312" w:hAnsi="仿宋" w:eastAsia="仿宋_GB2312"/>
          <w:sz w:val="28"/>
          <w:szCs w:val="28"/>
          <w:lang w:val="en-US" w:eastAsia="zh-CN"/>
        </w:rPr>
        <w:t>3</w:t>
      </w:r>
      <w:r>
        <w:rPr>
          <w:rFonts w:hint="eastAsia" w:ascii="仿宋_GB2312" w:hAnsi="仿宋" w:eastAsia="仿宋_GB2312"/>
          <w:sz w:val="28"/>
          <w:szCs w:val="28"/>
          <w:lang w:eastAsia="zh-CN"/>
        </w:rPr>
        <w:t>年‘我为资助代言’上海立信会计金融学院十佳学生资助宣传大使”，颁发获奖证书以及奖金；</w:t>
      </w:r>
    </w:p>
    <w:p>
      <w:pPr>
        <w:numPr>
          <w:ilvl w:val="0"/>
          <w:numId w:val="0"/>
        </w:numPr>
        <w:spacing w:line="360" w:lineRule="auto"/>
        <w:ind w:firstLine="560" w:firstLineChars="200"/>
        <w:jc w:val="left"/>
        <w:rPr>
          <w:rFonts w:hint="eastAsia" w:ascii="仿宋_GB2312" w:hAnsi="仿宋" w:eastAsia="仿宋_GB2312"/>
          <w:sz w:val="28"/>
          <w:szCs w:val="28"/>
          <w:lang w:eastAsia="zh-CN"/>
        </w:rPr>
      </w:pPr>
      <w:r>
        <w:rPr>
          <w:rFonts w:hint="eastAsia" w:ascii="仿宋_GB2312" w:hAnsi="仿宋" w:eastAsia="仿宋_GB2312"/>
          <w:sz w:val="28"/>
          <w:szCs w:val="28"/>
          <w:lang w:eastAsia="zh-CN"/>
        </w:rPr>
        <w:t>（二）所有获奖同学均可获得活动参与证明一份；</w:t>
      </w:r>
    </w:p>
    <w:p>
      <w:pPr>
        <w:numPr>
          <w:ilvl w:val="0"/>
          <w:numId w:val="0"/>
        </w:numPr>
        <w:spacing w:line="360" w:lineRule="auto"/>
        <w:ind w:firstLine="560" w:firstLineChars="200"/>
        <w:jc w:val="left"/>
        <w:rPr>
          <w:rFonts w:hint="eastAsia" w:ascii="仿宋_GB2312" w:hAnsi="仿宋" w:eastAsia="仿宋_GB2312"/>
          <w:sz w:val="28"/>
          <w:szCs w:val="28"/>
          <w:lang w:eastAsia="zh-CN"/>
        </w:rPr>
      </w:pPr>
      <w:r>
        <w:rPr>
          <w:rFonts w:hint="eastAsia" w:ascii="仿宋_GB2312" w:hAnsi="仿宋" w:eastAsia="仿宋_GB2312"/>
          <w:sz w:val="28"/>
          <w:szCs w:val="28"/>
          <w:lang w:eastAsia="zh-CN"/>
        </w:rPr>
        <w:t>（三）学校学生资助管理中心将选择一名获奖者作为校优秀学生资助宣传大使参与“上海高校十佳学生资助宣传大使”评选活动。</w:t>
      </w:r>
    </w:p>
    <w:p>
      <w:pPr>
        <w:spacing w:line="360" w:lineRule="auto"/>
        <w:ind w:firstLine="562" w:firstLineChars="200"/>
        <w:jc w:val="left"/>
        <w:rPr>
          <w:rFonts w:hint="eastAsia" w:ascii="仿宋_GB2312" w:hAnsi="仿宋_GB2312" w:eastAsia="仿宋_GB2312" w:cs="仿宋_GB2312"/>
          <w:b/>
          <w:bCs/>
          <w:sz w:val="28"/>
          <w:szCs w:val="28"/>
          <w:lang w:eastAsia="zh-CN"/>
        </w:rPr>
      </w:pPr>
    </w:p>
    <w:p>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后续宣传</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lang w:val="en-US" w:eastAsia="zh-CN"/>
        </w:rPr>
        <w:t>学生处</w:t>
      </w:r>
      <w:r>
        <w:rPr>
          <w:rFonts w:hint="eastAsia" w:ascii="仿宋_GB2312" w:hAnsi="仿宋" w:eastAsia="仿宋_GB2312"/>
          <w:sz w:val="28"/>
          <w:szCs w:val="28"/>
        </w:rPr>
        <w:t>将通过多途径、多平台开展学生资助宣传大使的后续宣传工作，向</w:t>
      </w:r>
      <w:r>
        <w:rPr>
          <w:rFonts w:hint="eastAsia" w:ascii="仿宋_GB2312" w:hAnsi="仿宋" w:eastAsia="仿宋_GB2312"/>
          <w:sz w:val="28"/>
          <w:szCs w:val="28"/>
          <w:lang w:val="en-US" w:eastAsia="zh-CN"/>
        </w:rPr>
        <w:t>上海市</w:t>
      </w:r>
      <w:r>
        <w:rPr>
          <w:rFonts w:hint="eastAsia" w:ascii="仿宋_GB2312" w:hAnsi="仿宋" w:eastAsia="仿宋_GB2312"/>
          <w:sz w:val="28"/>
          <w:szCs w:val="28"/>
        </w:rPr>
        <w:t>学生资助管理中心报送优秀案例</w:t>
      </w:r>
      <w:r>
        <w:rPr>
          <w:rFonts w:hint="eastAsia" w:ascii="仿宋_GB2312" w:hAnsi="仿宋" w:eastAsia="仿宋_GB2312"/>
          <w:sz w:val="28"/>
          <w:szCs w:val="28"/>
          <w:lang w:val="en-US" w:eastAsia="zh-CN"/>
        </w:rPr>
        <w:t>等</w:t>
      </w:r>
      <w:r>
        <w:rPr>
          <w:rFonts w:hint="eastAsia" w:ascii="仿宋_GB2312" w:hAnsi="仿宋" w:eastAsia="仿宋_GB2312"/>
          <w:sz w:val="28"/>
          <w:szCs w:val="28"/>
        </w:rPr>
        <w:t>。</w:t>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联系人：缪老师 </w:t>
      </w:r>
    </w:p>
    <w:p>
      <w:pPr>
        <w:adjustRightInd w:val="0"/>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联系电话：33935419</w:t>
      </w:r>
    </w:p>
    <w:p>
      <w:pPr>
        <w:spacing w:line="360" w:lineRule="auto"/>
        <w:ind w:firstLine="560" w:firstLineChars="200"/>
        <w:rPr>
          <w:rFonts w:hint="eastAsia" w:ascii="仿宋_GB2312" w:hAnsi="仿宋" w:eastAsia="仿宋_GB2312"/>
          <w:sz w:val="28"/>
          <w:szCs w:val="28"/>
        </w:rPr>
      </w:pPr>
      <w:bookmarkStart w:id="0" w:name="_GoBack"/>
      <w:bookmarkEnd w:id="0"/>
    </w:p>
    <w:p>
      <w:pPr>
        <w:spacing w:line="360" w:lineRule="auto"/>
        <w:ind w:right="42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上海立信会计金融学院</w:t>
      </w:r>
    </w:p>
    <w:p>
      <w:pPr>
        <w:wordWrap w:val="0"/>
        <w:spacing w:line="360" w:lineRule="auto"/>
        <w:ind w:right="42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党委学生工作部、学生处、党委武装部</w:t>
      </w:r>
    </w:p>
    <w:p>
      <w:pPr>
        <w:wordWrap/>
        <w:spacing w:line="360" w:lineRule="auto"/>
        <w:ind w:right="420"/>
        <w:jc w:val="right"/>
        <w:rPr>
          <w:rFonts w:hint="default" w:ascii="仿宋" w:hAnsi="仿宋" w:eastAsia="仿宋"/>
          <w:sz w:val="28"/>
          <w:szCs w:val="28"/>
          <w:lang w:val="en-US" w:eastAsia="zh-CN"/>
        </w:rPr>
      </w:pPr>
      <w:r>
        <w:rPr>
          <w:rFonts w:hint="eastAsia" w:ascii="仿宋" w:hAnsi="仿宋" w:eastAsia="仿宋"/>
          <w:sz w:val="28"/>
          <w:szCs w:val="28"/>
          <w:lang w:val="en-US" w:eastAsia="zh-CN"/>
        </w:rPr>
        <w:t>学生资助管理中心</w:t>
      </w:r>
    </w:p>
    <w:p>
      <w:pPr>
        <w:spacing w:line="360" w:lineRule="auto"/>
        <w:ind w:right="420"/>
        <w:jc w:val="right"/>
        <w:rPr>
          <w:rFonts w:hint="default" w:ascii="仿宋_GB2312" w:hAnsi="仿宋" w:eastAsia="仿宋_GB2312"/>
          <w:sz w:val="28"/>
          <w:szCs w:val="28"/>
          <w:lang w:val="en-US"/>
        </w:rPr>
        <w:sectPr>
          <w:pgSz w:w="11906" w:h="16838"/>
          <w:pgMar w:top="1418" w:right="1531" w:bottom="1418" w:left="1531" w:header="851" w:footer="992" w:gutter="0"/>
          <w:cols w:space="425" w:num="1"/>
          <w:docGrid w:type="lines" w:linePitch="312" w:charSpace="0"/>
        </w:sectPr>
      </w:pPr>
      <w:r>
        <w:rPr>
          <w:rFonts w:hint="eastAsia" w:ascii="仿宋" w:hAnsi="仿宋" w:eastAsia="仿宋"/>
          <w:sz w:val="28"/>
          <w:szCs w:val="28"/>
        </w:rPr>
        <w:t>202</w:t>
      </w:r>
      <w:r>
        <w:rPr>
          <w:rFonts w:ascii="仿宋" w:hAnsi="仿宋" w:eastAsia="仿宋"/>
          <w:sz w:val="28"/>
          <w:szCs w:val="28"/>
        </w:rPr>
        <w:t>3</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20日</w:t>
      </w:r>
    </w:p>
    <w:p>
      <w:pPr>
        <w:widowControl/>
        <w:jc w:val="both"/>
        <w:rPr>
          <w:rFonts w:hint="eastAsia"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附件一：</w:t>
      </w:r>
    </w:p>
    <w:p>
      <w:pPr>
        <w:widowControl/>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202</w:t>
      </w:r>
      <w:r>
        <w:rPr>
          <w:rFonts w:asciiTheme="majorEastAsia" w:hAnsiTheme="majorEastAsia" w:eastAsiaTheme="majorEastAsia"/>
          <w:b/>
          <w:sz w:val="28"/>
          <w:szCs w:val="28"/>
        </w:rPr>
        <w:t>3</w:t>
      </w:r>
      <w:r>
        <w:rPr>
          <w:rFonts w:hint="eastAsia" w:asciiTheme="majorEastAsia" w:hAnsiTheme="majorEastAsia" w:eastAsiaTheme="majorEastAsia"/>
          <w:b/>
          <w:sz w:val="28"/>
          <w:szCs w:val="28"/>
        </w:rPr>
        <w:t>年上海高校学生资助宣传大使名单汇总表</w:t>
      </w:r>
    </w:p>
    <w:p>
      <w:pPr>
        <w:widowControl/>
        <w:jc w:val="left"/>
        <w:rPr>
          <w:rFonts w:ascii="仿宋" w:hAnsi="仿宋" w:eastAsia="仿宋"/>
          <w:sz w:val="28"/>
          <w:szCs w:val="28"/>
        </w:rPr>
      </w:pPr>
      <w:r>
        <w:rPr>
          <w:rFonts w:hint="eastAsia" w:ascii="仿宋" w:hAnsi="仿宋" w:eastAsia="仿宋"/>
          <w:sz w:val="28"/>
          <w:szCs w:val="28"/>
        </w:rPr>
        <w:t xml:space="preserve"> 学校名称：___________________     学生资助管理中心联系人：___________    手机号码：____________</w:t>
      </w:r>
    </w:p>
    <w:tbl>
      <w:tblPr>
        <w:tblStyle w:val="7"/>
        <w:tblW w:w="14495" w:type="dxa"/>
        <w:jc w:val="center"/>
        <w:tblLayout w:type="autofit"/>
        <w:tblCellMar>
          <w:top w:w="0" w:type="dxa"/>
          <w:left w:w="0" w:type="dxa"/>
          <w:bottom w:w="0" w:type="dxa"/>
          <w:right w:w="0" w:type="dxa"/>
        </w:tblCellMar>
      </w:tblPr>
      <w:tblGrid>
        <w:gridCol w:w="329"/>
        <w:gridCol w:w="600"/>
        <w:gridCol w:w="600"/>
        <w:gridCol w:w="600"/>
        <w:gridCol w:w="610"/>
        <w:gridCol w:w="567"/>
        <w:gridCol w:w="567"/>
        <w:gridCol w:w="567"/>
        <w:gridCol w:w="1134"/>
        <w:gridCol w:w="1020"/>
        <w:gridCol w:w="539"/>
        <w:gridCol w:w="1134"/>
        <w:gridCol w:w="993"/>
        <w:gridCol w:w="992"/>
        <w:gridCol w:w="1134"/>
        <w:gridCol w:w="709"/>
        <w:gridCol w:w="660"/>
        <w:gridCol w:w="757"/>
        <w:gridCol w:w="983"/>
      </w:tblGrid>
      <w:tr>
        <w:tblPrEx>
          <w:tblCellMar>
            <w:top w:w="0" w:type="dxa"/>
            <w:left w:w="0" w:type="dxa"/>
            <w:bottom w:w="0" w:type="dxa"/>
            <w:right w:w="0" w:type="dxa"/>
          </w:tblCellMar>
        </w:tblPrEx>
        <w:trPr>
          <w:trHeight w:val="960" w:hRule="atLeast"/>
          <w:jc w:val="center"/>
        </w:trPr>
        <w:tc>
          <w:tcPr>
            <w:tcW w:w="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序号</w:t>
            </w:r>
          </w:p>
        </w:tc>
        <w:tc>
          <w:tcPr>
            <w:tcW w:w="6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姓名</w:t>
            </w:r>
          </w:p>
        </w:tc>
        <w:tc>
          <w:tcPr>
            <w:tcW w:w="6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性别</w:t>
            </w:r>
          </w:p>
        </w:tc>
        <w:tc>
          <w:tcPr>
            <w:tcW w:w="6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民族</w:t>
            </w:r>
          </w:p>
        </w:tc>
        <w:tc>
          <w:tcPr>
            <w:tcW w:w="61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生源省份</w:t>
            </w:r>
          </w:p>
        </w:tc>
        <w:tc>
          <w:tcPr>
            <w:tcW w:w="56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入学年月</w:t>
            </w:r>
          </w:p>
        </w:tc>
        <w:tc>
          <w:tcPr>
            <w:tcW w:w="56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在读学历</w:t>
            </w:r>
          </w:p>
        </w:tc>
        <w:tc>
          <w:tcPr>
            <w:tcW w:w="56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政治面貌</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宣传形式</w:t>
            </w:r>
            <w:r>
              <w:rPr>
                <w:rFonts w:hint="eastAsia" w:ascii="仿宋" w:hAnsi="仿宋" w:eastAsia="仿宋"/>
                <w:color w:val="000000"/>
                <w:szCs w:val="21"/>
              </w:rPr>
              <w:br w:type="textWrapping"/>
            </w:r>
            <w:r>
              <w:rPr>
                <w:rFonts w:hint="eastAsia" w:ascii="仿宋" w:hAnsi="仿宋" w:eastAsia="仿宋"/>
                <w:color w:val="000000"/>
                <w:szCs w:val="21"/>
              </w:rPr>
              <w:t>（个人/组队）</w:t>
            </w:r>
          </w:p>
        </w:tc>
        <w:tc>
          <w:tcPr>
            <w:tcW w:w="10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宣传方式</w:t>
            </w:r>
            <w:r>
              <w:rPr>
                <w:rFonts w:hint="eastAsia" w:ascii="仿宋" w:hAnsi="仿宋" w:eastAsia="仿宋"/>
                <w:color w:val="000000"/>
                <w:szCs w:val="21"/>
              </w:rPr>
              <w:br w:type="textWrapping"/>
            </w:r>
            <w:r>
              <w:rPr>
                <w:rFonts w:hint="eastAsia" w:ascii="仿宋" w:hAnsi="仿宋" w:eastAsia="仿宋"/>
                <w:color w:val="000000"/>
                <w:szCs w:val="21"/>
              </w:rPr>
              <w:t>（线上/线下）</w:t>
            </w:r>
          </w:p>
        </w:tc>
        <w:tc>
          <w:tcPr>
            <w:tcW w:w="53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宣传地点</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宣传时长（小时）</w:t>
            </w:r>
          </w:p>
        </w:tc>
        <w:tc>
          <w:tcPr>
            <w:tcW w:w="9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参与学生人数</w:t>
            </w:r>
          </w:p>
        </w:tc>
        <w:tc>
          <w:tcPr>
            <w:tcW w:w="99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参与家长人数</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宣传资料费（元）</w:t>
            </w: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车船费（元）</w:t>
            </w:r>
          </w:p>
        </w:tc>
        <w:tc>
          <w:tcPr>
            <w:tcW w:w="6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餐费（元）</w:t>
            </w:r>
          </w:p>
        </w:tc>
        <w:tc>
          <w:tcPr>
            <w:tcW w:w="75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住宿费（元）</w:t>
            </w:r>
          </w:p>
        </w:tc>
        <w:tc>
          <w:tcPr>
            <w:tcW w:w="98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曾获奖助项目名称</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1</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2</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3</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4</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5</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6</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7</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8</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9</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10</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r>
        <w:tblPrEx>
          <w:tblCellMar>
            <w:top w:w="0" w:type="dxa"/>
            <w:left w:w="0" w:type="dxa"/>
            <w:bottom w:w="0" w:type="dxa"/>
            <w:right w:w="0" w:type="dxa"/>
          </w:tblCellMar>
        </w:tblPrEx>
        <w:trPr>
          <w:trHeight w:val="375" w:hRule="atLeast"/>
          <w:jc w:val="center"/>
        </w:trPr>
        <w:tc>
          <w:tcPr>
            <w:tcW w:w="329"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color w:val="000000"/>
                <w:szCs w:val="21"/>
              </w:rPr>
            </w:pPr>
            <w:r>
              <w:rPr>
                <w:rFonts w:hint="eastAsia" w:ascii="仿宋" w:hAnsi="仿宋" w:eastAsia="仿宋"/>
                <w:color w:val="000000"/>
                <w:szCs w:val="21"/>
              </w:rPr>
              <w:t>…</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6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仿宋" w:hAnsi="仿宋" w:eastAsia="仿宋" w:cs="宋体"/>
                <w:color w:val="000000"/>
                <w:szCs w:val="21"/>
              </w:rPr>
            </w:pPr>
            <w:r>
              <w:rPr>
                <w:rFonts w:hint="eastAsia" w:ascii="仿宋" w:hAnsi="仿宋" w:eastAsia="仿宋"/>
                <w:color w:val="000000"/>
                <w:szCs w:val="21"/>
              </w:rPr>
              <w:t>　</w:t>
            </w:r>
          </w:p>
        </w:tc>
      </w:tr>
    </w:tbl>
    <w:p>
      <w:pPr>
        <w:spacing w:line="360" w:lineRule="auto"/>
        <w:ind w:right="700"/>
        <w:jc w:val="left"/>
        <w:rPr>
          <w:rFonts w:ascii="仿宋_GB2312" w:hAnsi="华文仿宋" w:eastAsia="仿宋_GB2312"/>
          <w:sz w:val="28"/>
          <w:szCs w:val="2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A65E0"/>
    <w:multiLevelType w:val="singleLevel"/>
    <w:tmpl w:val="378A65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zlmZjhlMTkxMWJiYWU3YmM3MTUxMWYzZTkzMTYifQ=="/>
  </w:docVars>
  <w:rsids>
    <w:rsidRoot w:val="000442CE"/>
    <w:rsid w:val="00001B5B"/>
    <w:rsid w:val="000235F0"/>
    <w:rsid w:val="000442CE"/>
    <w:rsid w:val="00045E2E"/>
    <w:rsid w:val="0006342E"/>
    <w:rsid w:val="0008224F"/>
    <w:rsid w:val="000827D7"/>
    <w:rsid w:val="0009033C"/>
    <w:rsid w:val="000A7E63"/>
    <w:rsid w:val="00102213"/>
    <w:rsid w:val="00102EAA"/>
    <w:rsid w:val="00104435"/>
    <w:rsid w:val="00111E4E"/>
    <w:rsid w:val="001143C4"/>
    <w:rsid w:val="00122BB4"/>
    <w:rsid w:val="00134691"/>
    <w:rsid w:val="00160C43"/>
    <w:rsid w:val="00165D57"/>
    <w:rsid w:val="00192356"/>
    <w:rsid w:val="001A7394"/>
    <w:rsid w:val="00205B86"/>
    <w:rsid w:val="00220D2A"/>
    <w:rsid w:val="00244BFF"/>
    <w:rsid w:val="0026376B"/>
    <w:rsid w:val="00276CF4"/>
    <w:rsid w:val="00292F9B"/>
    <w:rsid w:val="00295438"/>
    <w:rsid w:val="002B6A47"/>
    <w:rsid w:val="002D04CA"/>
    <w:rsid w:val="002D5CE1"/>
    <w:rsid w:val="002D63D1"/>
    <w:rsid w:val="002D70E8"/>
    <w:rsid w:val="002D73AE"/>
    <w:rsid w:val="0031114D"/>
    <w:rsid w:val="00313022"/>
    <w:rsid w:val="003254E0"/>
    <w:rsid w:val="00325D19"/>
    <w:rsid w:val="00330293"/>
    <w:rsid w:val="00336F7C"/>
    <w:rsid w:val="003376F9"/>
    <w:rsid w:val="00360BE1"/>
    <w:rsid w:val="003B4FD6"/>
    <w:rsid w:val="00403B11"/>
    <w:rsid w:val="00412C61"/>
    <w:rsid w:val="0041571A"/>
    <w:rsid w:val="0044012C"/>
    <w:rsid w:val="004439D9"/>
    <w:rsid w:val="00485178"/>
    <w:rsid w:val="00491218"/>
    <w:rsid w:val="004B2EAC"/>
    <w:rsid w:val="004B462F"/>
    <w:rsid w:val="004C7593"/>
    <w:rsid w:val="004D2541"/>
    <w:rsid w:val="004D4D27"/>
    <w:rsid w:val="004D597A"/>
    <w:rsid w:val="004E47EB"/>
    <w:rsid w:val="00502887"/>
    <w:rsid w:val="00506FD8"/>
    <w:rsid w:val="00515617"/>
    <w:rsid w:val="0052237D"/>
    <w:rsid w:val="00530608"/>
    <w:rsid w:val="00534DDC"/>
    <w:rsid w:val="00537711"/>
    <w:rsid w:val="00547C5C"/>
    <w:rsid w:val="005777BC"/>
    <w:rsid w:val="00580863"/>
    <w:rsid w:val="00583954"/>
    <w:rsid w:val="005B6184"/>
    <w:rsid w:val="005E1E82"/>
    <w:rsid w:val="005E6066"/>
    <w:rsid w:val="00604D79"/>
    <w:rsid w:val="00607C9D"/>
    <w:rsid w:val="0064377B"/>
    <w:rsid w:val="006571C7"/>
    <w:rsid w:val="006630A0"/>
    <w:rsid w:val="00663E12"/>
    <w:rsid w:val="006659AE"/>
    <w:rsid w:val="006741DE"/>
    <w:rsid w:val="006B5D46"/>
    <w:rsid w:val="006E6CC8"/>
    <w:rsid w:val="006F3144"/>
    <w:rsid w:val="00703833"/>
    <w:rsid w:val="00720576"/>
    <w:rsid w:val="00722518"/>
    <w:rsid w:val="00735387"/>
    <w:rsid w:val="00746B3D"/>
    <w:rsid w:val="00753314"/>
    <w:rsid w:val="007A4CFE"/>
    <w:rsid w:val="007D5C48"/>
    <w:rsid w:val="00810CC5"/>
    <w:rsid w:val="00811387"/>
    <w:rsid w:val="00826DC0"/>
    <w:rsid w:val="00860262"/>
    <w:rsid w:val="008D39BA"/>
    <w:rsid w:val="008D7888"/>
    <w:rsid w:val="008E5247"/>
    <w:rsid w:val="0091112D"/>
    <w:rsid w:val="00912D3F"/>
    <w:rsid w:val="00924B48"/>
    <w:rsid w:val="00927808"/>
    <w:rsid w:val="00954DA3"/>
    <w:rsid w:val="00972CCA"/>
    <w:rsid w:val="00982721"/>
    <w:rsid w:val="00982AB4"/>
    <w:rsid w:val="00987917"/>
    <w:rsid w:val="009E1415"/>
    <w:rsid w:val="00A023BC"/>
    <w:rsid w:val="00A24C65"/>
    <w:rsid w:val="00A25BD9"/>
    <w:rsid w:val="00A35414"/>
    <w:rsid w:val="00A437AF"/>
    <w:rsid w:val="00A55A87"/>
    <w:rsid w:val="00A661E7"/>
    <w:rsid w:val="00A743A4"/>
    <w:rsid w:val="00A945E8"/>
    <w:rsid w:val="00AA3730"/>
    <w:rsid w:val="00AB6821"/>
    <w:rsid w:val="00AC5ECA"/>
    <w:rsid w:val="00AE06B6"/>
    <w:rsid w:val="00AF7325"/>
    <w:rsid w:val="00B16869"/>
    <w:rsid w:val="00B17C2B"/>
    <w:rsid w:val="00B22ED4"/>
    <w:rsid w:val="00B2781F"/>
    <w:rsid w:val="00B30C3B"/>
    <w:rsid w:val="00B40445"/>
    <w:rsid w:val="00B674E8"/>
    <w:rsid w:val="00B96302"/>
    <w:rsid w:val="00B97158"/>
    <w:rsid w:val="00BB0195"/>
    <w:rsid w:val="00BC2AED"/>
    <w:rsid w:val="00C55D6D"/>
    <w:rsid w:val="00C719D0"/>
    <w:rsid w:val="00D05BC2"/>
    <w:rsid w:val="00D115CD"/>
    <w:rsid w:val="00D27A10"/>
    <w:rsid w:val="00D32857"/>
    <w:rsid w:val="00D4764A"/>
    <w:rsid w:val="00D53A2E"/>
    <w:rsid w:val="00D61B79"/>
    <w:rsid w:val="00D93AFF"/>
    <w:rsid w:val="00D970E3"/>
    <w:rsid w:val="00DA0548"/>
    <w:rsid w:val="00DB2257"/>
    <w:rsid w:val="00DC28BB"/>
    <w:rsid w:val="00DF25FF"/>
    <w:rsid w:val="00E23194"/>
    <w:rsid w:val="00E42C17"/>
    <w:rsid w:val="00E53D3E"/>
    <w:rsid w:val="00E60129"/>
    <w:rsid w:val="00E82229"/>
    <w:rsid w:val="00E853CE"/>
    <w:rsid w:val="00EB03D4"/>
    <w:rsid w:val="00EF0DF2"/>
    <w:rsid w:val="00F01759"/>
    <w:rsid w:val="00F06B15"/>
    <w:rsid w:val="00F1050B"/>
    <w:rsid w:val="00F233CB"/>
    <w:rsid w:val="00F27C2B"/>
    <w:rsid w:val="00F41A00"/>
    <w:rsid w:val="00F43DDF"/>
    <w:rsid w:val="00F477C4"/>
    <w:rsid w:val="00F54A41"/>
    <w:rsid w:val="00F70CA2"/>
    <w:rsid w:val="00F76D86"/>
    <w:rsid w:val="00F91EE0"/>
    <w:rsid w:val="00F946B7"/>
    <w:rsid w:val="00F964E3"/>
    <w:rsid w:val="00F97491"/>
    <w:rsid w:val="00FC7FF4"/>
    <w:rsid w:val="00FD49CA"/>
    <w:rsid w:val="00FF0DFB"/>
    <w:rsid w:val="05942874"/>
    <w:rsid w:val="092263E9"/>
    <w:rsid w:val="0AF21802"/>
    <w:rsid w:val="0BF232A4"/>
    <w:rsid w:val="0D4C7ED9"/>
    <w:rsid w:val="128703B3"/>
    <w:rsid w:val="13C63FEB"/>
    <w:rsid w:val="145A197A"/>
    <w:rsid w:val="149C6017"/>
    <w:rsid w:val="1B5C578B"/>
    <w:rsid w:val="1D063173"/>
    <w:rsid w:val="1DE101C9"/>
    <w:rsid w:val="21F4671D"/>
    <w:rsid w:val="285F4B0C"/>
    <w:rsid w:val="294A1318"/>
    <w:rsid w:val="29DD3F3B"/>
    <w:rsid w:val="2C3E4BAB"/>
    <w:rsid w:val="2ED81174"/>
    <w:rsid w:val="3C636521"/>
    <w:rsid w:val="4719338B"/>
    <w:rsid w:val="47562E2B"/>
    <w:rsid w:val="47E845F4"/>
    <w:rsid w:val="48233009"/>
    <w:rsid w:val="48B545A9"/>
    <w:rsid w:val="4A396B13"/>
    <w:rsid w:val="4AE01685"/>
    <w:rsid w:val="4D16446B"/>
    <w:rsid w:val="58CD4FF7"/>
    <w:rsid w:val="61BC4013"/>
    <w:rsid w:val="66D44878"/>
    <w:rsid w:val="6DF130DE"/>
    <w:rsid w:val="71945D84"/>
    <w:rsid w:val="74822CE1"/>
    <w:rsid w:val="767842D3"/>
    <w:rsid w:val="76B13531"/>
    <w:rsid w:val="7D480840"/>
    <w:rsid w:val="7E2748F9"/>
    <w:rsid w:val="7E897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5"/>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paragraph" w:styleId="11">
    <w:name w:val="List Paragraph"/>
    <w:basedOn w:val="1"/>
    <w:qFormat/>
    <w:uiPriority w:val="34"/>
    <w:pPr>
      <w:ind w:firstLine="420" w:firstLineChars="200"/>
    </w:pPr>
  </w:style>
  <w:style w:type="character" w:customStyle="1" w:styleId="12">
    <w:name w:val="日期 Char"/>
    <w:basedOn w:val="9"/>
    <w:link w:val="2"/>
    <w:semiHidden/>
    <w:uiPriority w:val="99"/>
  </w:style>
  <w:style w:type="character" w:customStyle="1" w:styleId="13">
    <w:name w:val="页眉 Char"/>
    <w:basedOn w:val="9"/>
    <w:link w:val="5"/>
    <w:uiPriority w:val="99"/>
    <w:rPr>
      <w:sz w:val="18"/>
      <w:szCs w:val="18"/>
    </w:rPr>
  </w:style>
  <w:style w:type="character" w:customStyle="1" w:styleId="14">
    <w:name w:val="页脚 Char"/>
    <w:basedOn w:val="9"/>
    <w:link w:val="4"/>
    <w:uiPriority w:val="99"/>
    <w:rPr>
      <w:sz w:val="18"/>
      <w:szCs w:val="18"/>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6B8D-F6F5-4089-A91E-A8C0B62D8177}">
  <ds:schemaRefs/>
</ds:datastoreItem>
</file>

<file path=docProps/app.xml><?xml version="1.0" encoding="utf-8"?>
<Properties xmlns="http://schemas.openxmlformats.org/officeDocument/2006/extended-properties" xmlns:vt="http://schemas.openxmlformats.org/officeDocument/2006/docPropsVTypes">
  <Template>Normal.dotm</Template>
  <Company>SJTU</Company>
  <Pages>5</Pages>
  <Words>1642</Words>
  <Characters>1764</Characters>
  <Lines>16</Lines>
  <Paragraphs>4</Paragraphs>
  <TotalTime>0</TotalTime>
  <ScaleCrop>false</ScaleCrop>
  <LinksUpToDate>false</LinksUpToDate>
  <CharactersWithSpaces>1974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2023-05-17T00:44:00Z</dcterms:created>
  <dc:creator>jun.dou</dc:creator>
  <cp:lastModifiedBy>admin</cp:lastModifiedBy>
  <cp:lastPrinted>2021-06-10T03:08:00Z</cp:lastPrinted>
  <dcterms:modified xsi:type="dcterms:W3CDTF">2023-06-20T12:13:40Z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D198B88052AF4042B107F5A4D9DACA83_13</vt:lpwstr>
  </property>
</Properties>
</file>