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关于201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  <w:lang w:val="en-US" w:eastAsia="zh-CN"/>
        </w:rPr>
        <w:t>9</w:t>
      </w:r>
      <w:r>
        <w:rPr>
          <w:rFonts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-20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宋体"/>
          <w:b/>
          <w:bCs/>
          <w:color w:val="000000"/>
          <w:kern w:val="36"/>
          <w:sz w:val="32"/>
          <w:szCs w:val="32"/>
        </w:rPr>
        <w:t>学年度国家助学金评比的通知</w:t>
      </w:r>
    </w:p>
    <w:p>
      <w:pPr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各二级学院：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Tahoma"/>
          <w:kern w:val="0"/>
          <w:sz w:val="28"/>
          <w:szCs w:val="28"/>
        </w:rPr>
        <w:t>-20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Tahoma"/>
          <w:kern w:val="0"/>
          <w:sz w:val="28"/>
          <w:szCs w:val="28"/>
        </w:rPr>
        <w:t>学年度国家助学金评定工作自即日起开始进行。现将有关评定事项通知如下：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一、评定依据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各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Tahoma"/>
          <w:kern w:val="0"/>
          <w:sz w:val="28"/>
          <w:szCs w:val="28"/>
        </w:rPr>
        <w:t>学院应在广泛宣传相关政策的基础上，严格按照</w: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begin"/>
      </w:r>
      <w:r>
        <w:rPr>
          <w:rFonts w:hint="eastAsia" w:ascii="仿宋" w:hAnsi="仿宋" w:eastAsia="仿宋" w:cs="Tahoma"/>
          <w:kern w:val="0"/>
          <w:sz w:val="28"/>
          <w:szCs w:val="28"/>
        </w:rPr>
        <w:instrText xml:space="preserve"> HYPERLINK "http://xsc.jypc.org/html/zzgl/zxj/2013/0429/127.html" </w:instrTex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separate"/>
      </w:r>
      <w:r>
        <w:rPr>
          <w:rFonts w:hint="eastAsia" w:ascii="仿宋" w:hAnsi="仿宋" w:eastAsia="仿宋" w:cs="Tahoma"/>
          <w:kern w:val="0"/>
          <w:sz w:val="28"/>
          <w:szCs w:val="28"/>
        </w:rPr>
        <w:t>《上海立信会计金融学院国家助学金评比实施办法》</w:t>
      </w:r>
      <w:r>
        <w:rPr>
          <w:rFonts w:hint="eastAsia" w:ascii="仿宋" w:hAnsi="仿宋" w:eastAsia="仿宋" w:cs="Tahom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ahoma"/>
          <w:kern w:val="0"/>
          <w:sz w:val="28"/>
          <w:szCs w:val="28"/>
        </w:rPr>
        <w:t>（立信会计金融学【2016】22号）的规定，开展国家助学金评定工作。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二、评定对象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经过</w:t>
      </w:r>
      <w:r>
        <w:rPr>
          <w:rFonts w:ascii="仿宋" w:hAnsi="仿宋" w:eastAsia="仿宋" w:cs="Tahoma"/>
          <w:kern w:val="0"/>
          <w:sz w:val="28"/>
          <w:szCs w:val="28"/>
        </w:rPr>
        <w:t>我</w:t>
      </w:r>
      <w:r>
        <w:rPr>
          <w:rFonts w:hint="eastAsia" w:ascii="仿宋" w:hAnsi="仿宋" w:eastAsia="仿宋" w:cs="Tahoma"/>
          <w:kern w:val="0"/>
          <w:sz w:val="28"/>
          <w:szCs w:val="28"/>
        </w:rPr>
        <w:t>校201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ahoma"/>
          <w:kern w:val="0"/>
          <w:sz w:val="28"/>
          <w:szCs w:val="28"/>
        </w:rPr>
        <w:t>年家庭经济</w:t>
      </w:r>
      <w:r>
        <w:rPr>
          <w:rFonts w:ascii="仿宋" w:hAnsi="仿宋" w:eastAsia="仿宋" w:cs="Tahoma"/>
          <w:kern w:val="0"/>
          <w:sz w:val="28"/>
          <w:szCs w:val="28"/>
        </w:rPr>
        <w:t>困难认定的</w:t>
      </w:r>
      <w:r>
        <w:rPr>
          <w:rFonts w:hint="eastAsia" w:ascii="仿宋" w:hAnsi="仿宋" w:eastAsia="仿宋" w:cs="Tahoma"/>
          <w:kern w:val="0"/>
          <w:sz w:val="28"/>
          <w:szCs w:val="28"/>
        </w:rPr>
        <w:t>全日制普通本专科在籍学生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含预科生</w:t>
      </w:r>
      <w:r>
        <w:rPr>
          <w:rFonts w:hint="eastAsia" w:ascii="仿宋" w:hAnsi="仿宋" w:eastAsia="仿宋" w:cs="Tahoma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ahoma"/>
          <w:kern w:val="0"/>
          <w:sz w:val="28"/>
          <w:szCs w:val="28"/>
        </w:rPr>
        <w:t>，</w:t>
      </w:r>
      <w:r>
        <w:rPr>
          <w:rFonts w:ascii="仿宋" w:hAnsi="仿宋" w:eastAsia="仿宋" w:cs="Tahoma"/>
          <w:kern w:val="0"/>
          <w:sz w:val="28"/>
          <w:szCs w:val="28"/>
        </w:rPr>
        <w:t>同时具备</w:t>
      </w:r>
      <w:r>
        <w:rPr>
          <w:rFonts w:hint="eastAsia" w:ascii="仿宋" w:hAnsi="仿宋" w:eastAsia="仿宋" w:cs="Tahoma"/>
          <w:kern w:val="0"/>
          <w:sz w:val="28"/>
          <w:szCs w:val="28"/>
        </w:rPr>
        <w:t>国家助学金申请</w:t>
      </w:r>
      <w:r>
        <w:rPr>
          <w:rFonts w:ascii="仿宋" w:hAnsi="仿宋" w:eastAsia="仿宋" w:cs="Tahoma"/>
          <w:kern w:val="0"/>
          <w:sz w:val="28"/>
          <w:szCs w:val="28"/>
        </w:rPr>
        <w:t>条件</w:t>
      </w:r>
      <w:r>
        <w:rPr>
          <w:rFonts w:hint="eastAsia" w:ascii="仿宋" w:hAnsi="仿宋" w:eastAsia="仿宋" w:cs="Tahoma"/>
          <w:kern w:val="0"/>
          <w:sz w:val="28"/>
          <w:szCs w:val="28"/>
        </w:rPr>
        <w:t>。困难认定</w:t>
      </w:r>
      <w:r>
        <w:rPr>
          <w:rFonts w:ascii="仿宋" w:hAnsi="仿宋" w:eastAsia="仿宋" w:cs="Tahoma"/>
          <w:kern w:val="0"/>
          <w:sz w:val="28"/>
          <w:szCs w:val="28"/>
        </w:rPr>
        <w:t>审核情况</w:t>
      </w:r>
      <w:r>
        <w:rPr>
          <w:rFonts w:hint="eastAsia" w:ascii="仿宋" w:hAnsi="仿宋" w:eastAsia="仿宋" w:cs="Tahoma"/>
          <w:kern w:val="0"/>
          <w:sz w:val="28"/>
          <w:szCs w:val="28"/>
        </w:rPr>
        <w:t>可</w:t>
      </w:r>
      <w:r>
        <w:rPr>
          <w:rFonts w:ascii="仿宋" w:hAnsi="仿宋" w:eastAsia="仿宋" w:cs="Tahoma"/>
          <w:kern w:val="0"/>
          <w:sz w:val="28"/>
          <w:szCs w:val="28"/>
        </w:rPr>
        <w:t>在学工系统中查询。</w:t>
      </w:r>
    </w:p>
    <w:p>
      <w:pPr>
        <w:ind w:firstLine="560" w:firstLineChars="200"/>
        <w:rPr>
          <w:rFonts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三、资助标准</w:t>
      </w:r>
    </w:p>
    <w:p>
      <w:pPr>
        <w:ind w:firstLine="560" w:firstLineChars="200"/>
        <w:rPr>
          <w:rFonts w:hint="eastAsia" w:ascii="仿宋" w:hAnsi="仿宋" w:eastAsia="仿宋" w:cs="Tahoma"/>
          <w:kern w:val="0"/>
          <w:sz w:val="28"/>
          <w:szCs w:val="28"/>
        </w:rPr>
      </w:pPr>
      <w:r>
        <w:rPr>
          <w:rFonts w:hint="eastAsia" w:ascii="仿宋" w:hAnsi="仿宋" w:eastAsia="仿宋" w:cs="Tahoma"/>
          <w:kern w:val="0"/>
          <w:sz w:val="28"/>
          <w:szCs w:val="28"/>
        </w:rPr>
        <w:t>国家助学金资助标准为特别困难学生每学年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3500元</w:t>
      </w:r>
      <w:r>
        <w:rPr>
          <w:rFonts w:hint="eastAsia" w:ascii="仿宋" w:hAnsi="仿宋" w:eastAsia="仿宋" w:cs="Tahoma"/>
          <w:kern w:val="0"/>
          <w:sz w:val="28"/>
          <w:szCs w:val="28"/>
        </w:rPr>
        <w:t>，一般困难学生每学年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2500元</w:t>
      </w:r>
      <w:r>
        <w:rPr>
          <w:rFonts w:hint="eastAsia" w:ascii="仿宋" w:hAnsi="仿宋" w:eastAsia="仿宋" w:cs="Tahoma"/>
          <w:kern w:val="0"/>
          <w:sz w:val="28"/>
          <w:szCs w:val="28"/>
        </w:rPr>
        <w:t>。具体等第应与该生201</w:t>
      </w:r>
      <w:r>
        <w:rPr>
          <w:rFonts w:hint="eastAsia" w:ascii="仿宋" w:hAnsi="仿宋" w:eastAsia="仿宋" w:cs="Tahoma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ahoma"/>
          <w:kern w:val="0"/>
          <w:sz w:val="28"/>
          <w:szCs w:val="28"/>
        </w:rPr>
        <w:t>年家庭经济困难认定结果一致。国家助学金按月分10个月发放。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四、评定程序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1、个人申请。凡符合申请条件的学生，即日起直接通过数字</w:t>
      </w:r>
      <w:r>
        <w:rPr>
          <w:rFonts w:ascii="仿宋" w:hAnsi="仿宋" w:eastAsia="仿宋" w:cs="Tahoma"/>
          <w:bCs/>
          <w:kern w:val="0"/>
          <w:sz w:val="28"/>
          <w:szCs w:val="28"/>
        </w:rPr>
        <w:t>校园-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学工</w:t>
      </w:r>
      <w:r>
        <w:rPr>
          <w:rFonts w:ascii="仿宋" w:hAnsi="仿宋" w:eastAsia="仿宋" w:cs="Tahoma"/>
          <w:bCs/>
          <w:kern w:val="0"/>
          <w:sz w:val="28"/>
          <w:szCs w:val="28"/>
        </w:rPr>
        <w:t>系统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进行</w:t>
      </w:r>
      <w:r>
        <w:rPr>
          <w:rFonts w:ascii="仿宋" w:hAnsi="仿宋" w:eastAsia="仿宋" w:cs="Tahoma"/>
          <w:bCs/>
          <w:kern w:val="0"/>
          <w:sz w:val="28"/>
          <w:szCs w:val="28"/>
        </w:rPr>
        <w:t>申请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，并打印</w:t>
      </w:r>
      <w:r>
        <w:rPr>
          <w:rFonts w:ascii="仿宋" w:hAnsi="仿宋" w:eastAsia="仿宋" w:cs="Tahoma"/>
          <w:bCs/>
          <w:kern w:val="0"/>
          <w:sz w:val="28"/>
          <w:szCs w:val="28"/>
        </w:rPr>
        <w:t>《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本专科生</w:t>
      </w:r>
      <w:r>
        <w:rPr>
          <w:rFonts w:ascii="仿宋" w:hAnsi="仿宋" w:eastAsia="仿宋" w:cs="Tahoma"/>
          <w:bCs/>
          <w:kern w:val="0"/>
          <w:sz w:val="28"/>
          <w:szCs w:val="28"/>
        </w:rPr>
        <w:t>国家助学金申请表》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（一份</w:t>
      </w:r>
      <w:r>
        <w:rPr>
          <w:rFonts w:ascii="仿宋" w:hAnsi="仿宋" w:eastAsia="仿宋" w:cs="Tahoma"/>
          <w:bCs/>
          <w:kern w:val="0"/>
          <w:sz w:val="28"/>
          <w:szCs w:val="28"/>
        </w:rPr>
        <w:t>即可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打印后务必在相应位置粘贴上一寸个人照片，本人在申请理由处亲笔签名,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系统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已对申请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进行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了限制，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未进行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困难认定的将无资格申请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</w:t>
      </w:r>
    </w:p>
    <w:p>
      <w:pP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686425" cy="1370965"/>
            <wp:effectExtent l="0" t="0" r="9525" b="635"/>
            <wp:docPr id="1" name="图片 1" descr="c931639ab90f6567f6b6431ca8db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1639ab90f6567f6b6431ca8db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二级</w:t>
      </w:r>
      <w:r>
        <w:rPr>
          <w:rFonts w:ascii="仿宋" w:hAnsi="仿宋" w:eastAsia="仿宋" w:cs="Tahoma"/>
          <w:bCs/>
          <w:kern w:val="0"/>
          <w:sz w:val="28"/>
          <w:szCs w:val="28"/>
        </w:rPr>
        <w:t>学院评审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推荐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。各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二级</w:t>
      </w:r>
      <w:r>
        <w:rPr>
          <w:rFonts w:ascii="仿宋" w:hAnsi="仿宋" w:eastAsia="仿宋" w:cs="Tahoma"/>
          <w:bCs/>
          <w:kern w:val="0"/>
          <w:sz w:val="28"/>
          <w:szCs w:val="28"/>
        </w:rPr>
        <w:t>学院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于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11月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日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前通过系统</w:t>
      </w:r>
      <w:r>
        <w:rPr>
          <w:rFonts w:ascii="仿宋" w:hAnsi="仿宋" w:eastAsia="仿宋" w:cs="Tahoma"/>
          <w:bCs/>
          <w:kern w:val="0"/>
          <w:sz w:val="28"/>
          <w:szCs w:val="28"/>
        </w:rPr>
        <w:t>完成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辅导员</w:t>
      </w:r>
      <w:r>
        <w:rPr>
          <w:rFonts w:ascii="仿宋" w:hAnsi="仿宋" w:eastAsia="仿宋" w:cs="Tahoma"/>
          <w:bCs/>
          <w:kern w:val="0"/>
          <w:sz w:val="28"/>
          <w:szCs w:val="28"/>
        </w:rPr>
        <w:t>审核和学院审核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，</w:t>
      </w:r>
      <w:r>
        <w:rPr>
          <w:rFonts w:ascii="仿宋" w:hAnsi="仿宋" w:eastAsia="仿宋" w:cs="Tahoma"/>
          <w:bCs/>
          <w:kern w:val="0"/>
          <w:sz w:val="28"/>
          <w:szCs w:val="28"/>
        </w:rPr>
        <w:t>并提交《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本专科生</w:t>
      </w:r>
      <w:r>
        <w:rPr>
          <w:rFonts w:ascii="仿宋" w:hAnsi="仿宋" w:eastAsia="仿宋" w:cs="Tahoma"/>
          <w:bCs/>
          <w:kern w:val="0"/>
          <w:sz w:val="28"/>
          <w:szCs w:val="28"/>
        </w:rPr>
        <w:t>国家助学金申请表》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学院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填写院系意见与时间，并加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盖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学院公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章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）和</w:t>
      </w:r>
      <w:r>
        <w:rPr>
          <w:rFonts w:ascii="仿宋" w:hAnsi="仿宋" w:eastAsia="仿宋" w:cs="Tahoma"/>
          <w:bCs/>
          <w:kern w:val="0"/>
          <w:sz w:val="28"/>
          <w:szCs w:val="28"/>
        </w:rPr>
        <w:t>汇总表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（详见</w:t>
      </w:r>
      <w:r>
        <w:rPr>
          <w:rFonts w:ascii="仿宋" w:hAnsi="仿宋" w:eastAsia="仿宋" w:cs="Tahoma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1，</w:t>
      </w:r>
      <w:r>
        <w:rPr>
          <w:rFonts w:ascii="仿宋" w:hAnsi="仿宋" w:eastAsia="仿宋" w:cs="Tahoma"/>
          <w:bCs/>
          <w:kern w:val="0"/>
          <w:sz w:val="28"/>
          <w:szCs w:val="28"/>
        </w:rPr>
        <w:t>基础信息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可</w:t>
      </w:r>
      <w:r>
        <w:rPr>
          <w:rFonts w:hint="eastAsia" w:ascii="仿宋_GB2312" w:hAnsi="华文中宋" w:eastAsia="仿宋_GB2312" w:cs="Times New Roman"/>
          <w:sz w:val="28"/>
          <w:szCs w:val="28"/>
        </w:rPr>
        <w:t>以</w:t>
      </w:r>
      <w:r>
        <w:rPr>
          <w:rFonts w:ascii="仿宋_GB2312" w:hAnsi="华文中宋" w:eastAsia="仿宋_GB2312" w:cs="Times New Roman"/>
          <w:sz w:val="28"/>
          <w:szCs w:val="28"/>
        </w:rPr>
        <w:t>系统导出</w:t>
      </w:r>
      <w:r>
        <w:rPr>
          <w:rFonts w:hint="eastAsia" w:ascii="仿宋_GB2312" w:hAnsi="华文中宋" w:eastAsia="仿宋_GB2312" w:cs="Times New Roman"/>
          <w:sz w:val="28"/>
          <w:szCs w:val="28"/>
        </w:rPr>
        <w:t>，申请表和</w:t>
      </w:r>
      <w:r>
        <w:rPr>
          <w:rFonts w:ascii="仿宋_GB2312" w:hAnsi="华文中宋" w:eastAsia="仿宋_GB2312" w:cs="Times New Roman"/>
          <w:sz w:val="28"/>
          <w:szCs w:val="28"/>
        </w:rPr>
        <w:t>汇总表顺序保持一致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,汇总表需加盖学院公章</w:t>
      </w:r>
      <w:bookmarkStart w:id="0" w:name="_GoBack"/>
      <w:bookmarkEnd w:id="0"/>
      <w:r>
        <w:rPr>
          <w:rFonts w:hint="eastAsia" w:ascii="仿宋" w:hAnsi="仿宋" w:eastAsia="仿宋" w:cs="Tahoma"/>
          <w:bCs/>
          <w:kern w:val="0"/>
          <w:sz w:val="28"/>
          <w:szCs w:val="28"/>
        </w:rPr>
        <w:t>）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需要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特别注意的是：学院评比的等第务必与系统</w:t>
      </w:r>
      <w:r>
        <w:rPr>
          <w:rFonts w:hint="eastAsia" w:ascii="仿宋" w:hAnsi="仿宋" w:eastAsia="仿宋" w:cs="Tahoma"/>
          <w:b/>
          <w:bCs/>
          <w:kern w:val="0"/>
          <w:sz w:val="28"/>
          <w:szCs w:val="28"/>
        </w:rPr>
        <w:t>审核一致</w:t>
      </w:r>
      <w:r>
        <w:rPr>
          <w:rFonts w:ascii="仿宋" w:hAnsi="仿宋" w:eastAsia="仿宋" w:cs="Tahoma"/>
          <w:b/>
          <w:bCs/>
          <w:kern w:val="0"/>
          <w:sz w:val="28"/>
          <w:szCs w:val="28"/>
        </w:rPr>
        <w:t>。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同时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根据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今年家庭经济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困难学生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认定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情况将推荐名单及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资助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档次，在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eastAsia="zh-CN"/>
        </w:rPr>
        <w:t>学院公告栏进行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  <w:lang w:val="en-US" w:eastAsia="zh-CN"/>
        </w:rPr>
        <w:t>5个工作日的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公示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宋体" w:cs="Tahoma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宋体" w:cs="Tahoma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5695315" cy="965835"/>
            <wp:effectExtent l="0" t="0" r="635" b="5715"/>
            <wp:docPr id="3" name="图片 3" descr="webwxgetmsgim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bwxgetmsgimg[1]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、校</w:t>
      </w:r>
      <w:r>
        <w:rPr>
          <w:rFonts w:ascii="仿宋" w:hAnsi="仿宋" w:eastAsia="仿宋" w:cs="Tahoma"/>
          <w:bCs/>
          <w:kern w:val="0"/>
          <w:sz w:val="28"/>
          <w:szCs w:val="28"/>
        </w:rPr>
        <w:t>资助与评优评奖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领导</w:t>
      </w:r>
      <w:r>
        <w:rPr>
          <w:rFonts w:ascii="仿宋" w:hAnsi="仿宋" w:eastAsia="仿宋" w:cs="Tahoma"/>
          <w:bCs/>
          <w:kern w:val="0"/>
          <w:sz w:val="28"/>
          <w:szCs w:val="28"/>
        </w:rPr>
        <w:t>小组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审议</w:t>
      </w:r>
      <w:r>
        <w:rPr>
          <w:rFonts w:ascii="仿宋" w:hAnsi="仿宋" w:eastAsia="仿宋" w:cs="Tahoma"/>
          <w:bCs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ascii="仿宋" w:hAnsi="仿宋" w:eastAsia="仿宋" w:cs="Tahoma"/>
          <w:bCs/>
          <w:kern w:val="0"/>
          <w:sz w:val="28"/>
          <w:szCs w:val="28"/>
        </w:rPr>
        <w:t>4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、校领导集体</w:t>
      </w:r>
      <w:r>
        <w:rPr>
          <w:rFonts w:ascii="仿宋" w:hAnsi="仿宋" w:eastAsia="仿宋" w:cs="Tahoma"/>
          <w:bCs/>
          <w:kern w:val="0"/>
          <w:sz w:val="28"/>
          <w:szCs w:val="28"/>
        </w:rPr>
        <w:t>研究审定，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报</w:t>
      </w:r>
      <w:r>
        <w:rPr>
          <w:rFonts w:ascii="仿宋" w:hAnsi="仿宋" w:eastAsia="仿宋" w:cs="Tahoma"/>
          <w:bCs/>
          <w:kern w:val="0"/>
          <w:sz w:val="28"/>
          <w:szCs w:val="28"/>
        </w:rPr>
        <w:t>市教委备案。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五、评定要求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1、各二级学院应做好国家助学金评定及发放政策的宣传工作，让广大学生充分知晓助学金评定及发放管理的各项规定，以便学生申请和学生监督。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2、国家助学金评定工作必须深入细致，务必将贫困生的情况，特别是家庭经济情况和个人消费情况摸清摸准。凡弄虚作假者，一经查实，视情节给予必要的纪律处分。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3、评定工作应坚持公开、公平、公正的原则，严格执行评选条件和评选程序，充分发扬民主，广泛听取意见，务求评选结果客观、准确。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4、各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eastAsia="zh-CN"/>
        </w:rPr>
        <w:t>二级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>学院应当对国家助学金受助对象进行勤俭节约、艰苦奋斗、心怀感恩和励志成才的教育，引导他们合理使用好助学金。</w:t>
      </w:r>
    </w:p>
    <w:p>
      <w:pPr>
        <w:ind w:firstLine="560" w:firstLineChars="200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5、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享受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国家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助学金学生需要履行学生发展银行的相应“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偿还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”</w:t>
      </w:r>
      <w:r>
        <w:rPr>
          <w:rFonts w:hint="eastAsia" w:ascii="仿宋" w:hAnsi="仿宋" w:eastAsia="仿宋" w:cs="Tahoma"/>
          <w:b/>
          <w:bCs w:val="0"/>
          <w:kern w:val="0"/>
          <w:sz w:val="28"/>
          <w:szCs w:val="28"/>
        </w:rPr>
        <w:t>义务</w:t>
      </w:r>
      <w:r>
        <w:rPr>
          <w:rFonts w:ascii="仿宋" w:hAnsi="仿宋" w:eastAsia="仿宋" w:cs="Tahoma"/>
          <w:b/>
          <w:bCs w:val="0"/>
          <w:kern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</w:rPr>
        <w:t>六、联系人：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缪园园</w:t>
      </w:r>
      <w:r>
        <w:rPr>
          <w:rFonts w:hint="eastAsia" w:ascii="仿宋" w:hAnsi="仿宋" w:eastAsia="仿宋" w:cs="Tahoma"/>
          <w:bCs/>
          <w:kern w:val="0"/>
          <w:sz w:val="28"/>
          <w:szCs w:val="28"/>
        </w:rPr>
        <w:t xml:space="preserve">  </w:t>
      </w:r>
      <w:r>
        <w:rPr>
          <w:rFonts w:ascii="仿宋_GB2312" w:hAnsi="华文中宋" w:eastAsia="仿宋_GB2312" w:cs="Times New Roman"/>
          <w:sz w:val="28"/>
          <w:szCs w:val="28"/>
        </w:rPr>
        <w:t>联系电话</w:t>
      </w:r>
      <w:r>
        <w:rPr>
          <w:rFonts w:hint="eastAsia" w:ascii="仿宋_GB2312" w:hAnsi="华文中宋" w:eastAsia="仿宋_GB2312" w:cs="Times New Roman"/>
          <w:sz w:val="28"/>
          <w:szCs w:val="28"/>
        </w:rPr>
        <w:t>：33935419</w:t>
      </w:r>
      <w:r>
        <w:rPr>
          <w:rFonts w:ascii="仿宋_GB2312" w:hAnsi="华文中宋" w:eastAsia="仿宋_GB2312" w:cs="Times New Roman"/>
          <w:sz w:val="28"/>
          <w:szCs w:val="28"/>
        </w:rPr>
        <w:t xml:space="preserve">    </w:t>
      </w:r>
      <w:r>
        <w:rPr>
          <w:rFonts w:hint="eastAsia" w:ascii="仿宋_GB2312" w:hAnsi="华文中宋" w:eastAsia="仿宋_GB2312" w:cs="Times New Roman"/>
          <w:sz w:val="28"/>
          <w:szCs w:val="28"/>
        </w:rPr>
        <w:t>材料</w:t>
      </w:r>
      <w:r>
        <w:rPr>
          <w:rFonts w:ascii="仿宋_GB2312" w:hAnsi="华文中宋" w:eastAsia="仿宋_GB2312" w:cs="Times New Roman"/>
          <w:sz w:val="28"/>
          <w:szCs w:val="28"/>
        </w:rPr>
        <w:t>报送地址：</w:t>
      </w:r>
      <w:r>
        <w:rPr>
          <w:rFonts w:hint="eastAsia" w:ascii="仿宋_GB2312" w:hAnsi="华文中宋" w:eastAsia="仿宋_GB2312" w:cs="Times New Roman"/>
          <w:sz w:val="28"/>
          <w:szCs w:val="28"/>
        </w:rPr>
        <w:t>浦东校区</w:t>
      </w:r>
      <w:r>
        <w:rPr>
          <w:rFonts w:ascii="仿宋_GB2312" w:hAnsi="华文中宋" w:eastAsia="仿宋_GB2312" w:cs="Times New Roman"/>
          <w:sz w:val="28"/>
          <w:szCs w:val="28"/>
        </w:rPr>
        <w:t>学生活动中心</w:t>
      </w:r>
      <w:r>
        <w:rPr>
          <w:rFonts w:hint="eastAsia" w:ascii="仿宋_GB2312" w:hAnsi="华文中宋" w:eastAsia="仿宋_GB2312" w:cs="Times New Roman"/>
          <w:sz w:val="28"/>
          <w:szCs w:val="28"/>
        </w:rPr>
        <w:t>218室</w:t>
      </w: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附件</w:t>
      </w:r>
      <w:r>
        <w:rPr>
          <w:rFonts w:hint="eastAsia" w:ascii="仿宋_GB2312" w:hAnsi="华文中宋" w:eastAsia="仿宋_GB2312" w:cs="Times New Roman"/>
          <w:sz w:val="28"/>
          <w:szCs w:val="28"/>
          <w:lang w:val="en-US" w:eastAsia="zh-CN"/>
        </w:rPr>
        <w:t>1</w:t>
      </w:r>
      <w:r>
        <w:rPr>
          <w:rFonts w:ascii="仿宋_GB2312" w:hAnsi="华文中宋" w:eastAsia="仿宋_GB2312" w:cs="Times New Roman"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</w:rPr>
        <w:t>国家</w:t>
      </w:r>
      <w:r>
        <w:rPr>
          <w:rFonts w:ascii="仿宋_GB2312" w:hAnsi="华文中宋" w:eastAsia="仿宋_GB2312" w:cs="Times New Roman"/>
          <w:sz w:val="28"/>
          <w:szCs w:val="28"/>
        </w:rPr>
        <w:t>助学金汇总表（</w:t>
      </w:r>
      <w:r>
        <w:rPr>
          <w:rFonts w:hint="eastAsia" w:ascii="仿宋_GB2312" w:hAnsi="华文中宋" w:eastAsia="仿宋_GB2312" w:cs="Times New Roman"/>
          <w:sz w:val="28"/>
          <w:szCs w:val="28"/>
        </w:rPr>
        <w:t>样表）</w:t>
      </w:r>
    </w:p>
    <w:p>
      <w:pPr>
        <w:ind w:firstLine="560" w:firstLineChars="200"/>
        <w:rPr>
          <w:rFonts w:hint="eastAsia" w:ascii="仿宋_GB2312" w:hAnsi="华文中宋" w:eastAsia="仿宋_GB2312" w:cs="Times New Roman"/>
          <w:sz w:val="28"/>
          <w:szCs w:val="28"/>
        </w:rPr>
      </w:pPr>
      <w:r>
        <w:rPr>
          <w:rFonts w:hint="eastAsia" w:ascii="仿宋_GB2312" w:hAnsi="华文中宋" w:eastAsia="仿宋_GB2312" w:cs="Times New Roman"/>
          <w:sz w:val="28"/>
          <w:szCs w:val="28"/>
        </w:rPr>
        <w:t>学院</w:t>
      </w:r>
      <w:r>
        <w:rPr>
          <w:rFonts w:ascii="仿宋_GB2312" w:hAnsi="华文中宋" w:eastAsia="仿宋_GB2312" w:cs="Times New Roman"/>
          <w:sz w:val="28"/>
          <w:szCs w:val="28"/>
        </w:rPr>
        <w:t>：</w:t>
      </w:r>
      <w:r>
        <w:rPr>
          <w:rFonts w:hint="eastAsia" w:ascii="仿宋_GB2312" w:hAnsi="华文中宋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华文中宋" w:eastAsia="仿宋_GB2312" w:cs="Times New Roman"/>
          <w:sz w:val="28"/>
          <w:szCs w:val="28"/>
        </w:rPr>
        <w:t>（盖章）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560"/>
        <w:gridCol w:w="2551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</w:t>
            </w:r>
            <w:r>
              <w:rPr>
                <w:rFonts w:ascii="仿宋" w:hAnsi="仿宋" w:eastAsia="仿宋"/>
                <w:sz w:val="28"/>
                <w:szCs w:val="28"/>
              </w:rPr>
              <w:t>助学金等第</w:t>
            </w:r>
          </w:p>
        </w:tc>
        <w:tc>
          <w:tcPr>
            <w:tcW w:w="25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85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right="560" w:firstLine="560" w:firstLineChars="200"/>
        <w:jc w:val="right"/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党委学生工作部、学生处、党委武装部</w:t>
      </w:r>
    </w:p>
    <w:p>
      <w:pPr>
        <w:ind w:firstLine="560" w:firstLineChars="200"/>
        <w:jc w:val="center"/>
        <w:rPr>
          <w:rFonts w:ascii="仿宋" w:hAnsi="仿宋" w:eastAsia="仿宋" w:cs="Tahoma"/>
          <w:bCs/>
          <w:kern w:val="0"/>
          <w:sz w:val="28"/>
          <w:szCs w:val="28"/>
        </w:rPr>
      </w:pP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 w:cs="Tahoma"/>
          <w:bCs/>
          <w:kern w:val="0"/>
          <w:sz w:val="28"/>
          <w:szCs w:val="28"/>
        </w:rPr>
        <w:t>201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9</w:t>
      </w:r>
      <w:r>
        <w:rPr>
          <w:rFonts w:ascii="仿宋" w:hAnsi="仿宋" w:eastAsia="仿宋" w:cs="Tahoma"/>
          <w:bCs/>
          <w:kern w:val="0"/>
          <w:sz w:val="28"/>
          <w:szCs w:val="28"/>
        </w:rPr>
        <w:t>年10月2</w:t>
      </w:r>
      <w:r>
        <w:rPr>
          <w:rFonts w:hint="eastAsia" w:ascii="仿宋" w:hAnsi="仿宋" w:eastAsia="仿宋" w:cs="Tahoma"/>
          <w:bCs/>
          <w:kern w:val="0"/>
          <w:sz w:val="28"/>
          <w:szCs w:val="28"/>
          <w:lang w:val="en-US" w:eastAsia="zh-CN"/>
        </w:rPr>
        <w:t>8</w:t>
      </w:r>
      <w:r>
        <w:rPr>
          <w:rFonts w:ascii="仿宋" w:hAnsi="仿宋" w:eastAsia="仿宋" w:cs="Tahoma"/>
          <w:bCs/>
          <w:kern w:val="0"/>
          <w:sz w:val="28"/>
          <w:szCs w:val="28"/>
        </w:rPr>
        <w:t>日</w:t>
      </w:r>
    </w:p>
    <w:sectPr>
      <w:pgSz w:w="11906" w:h="16838"/>
      <w:pgMar w:top="1797" w:right="1440" w:bottom="1797" w:left="144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DAD95"/>
    <w:multiLevelType w:val="singleLevel"/>
    <w:tmpl w:val="CE7DAD9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D6"/>
    <w:rsid w:val="00026354"/>
    <w:rsid w:val="000444D6"/>
    <w:rsid w:val="0005023D"/>
    <w:rsid w:val="001453C9"/>
    <w:rsid w:val="001E1439"/>
    <w:rsid w:val="0028679D"/>
    <w:rsid w:val="002E5E74"/>
    <w:rsid w:val="00523895"/>
    <w:rsid w:val="00531AE7"/>
    <w:rsid w:val="00655DB5"/>
    <w:rsid w:val="006826B4"/>
    <w:rsid w:val="00684FB4"/>
    <w:rsid w:val="007E5FC1"/>
    <w:rsid w:val="0091209A"/>
    <w:rsid w:val="009701BB"/>
    <w:rsid w:val="00A371E1"/>
    <w:rsid w:val="00BF6EAB"/>
    <w:rsid w:val="00FA3AB8"/>
    <w:rsid w:val="03231578"/>
    <w:rsid w:val="041D338D"/>
    <w:rsid w:val="044A6099"/>
    <w:rsid w:val="065F5F18"/>
    <w:rsid w:val="075E1128"/>
    <w:rsid w:val="092C3C04"/>
    <w:rsid w:val="0DED40C0"/>
    <w:rsid w:val="0E966B42"/>
    <w:rsid w:val="0EE47C6D"/>
    <w:rsid w:val="10602031"/>
    <w:rsid w:val="122E71E2"/>
    <w:rsid w:val="13CF1BDD"/>
    <w:rsid w:val="15BF0130"/>
    <w:rsid w:val="167B4323"/>
    <w:rsid w:val="17386E61"/>
    <w:rsid w:val="17D10335"/>
    <w:rsid w:val="197B1586"/>
    <w:rsid w:val="1AAF4554"/>
    <w:rsid w:val="1C2E1A8E"/>
    <w:rsid w:val="1C444CE0"/>
    <w:rsid w:val="1C7A08D1"/>
    <w:rsid w:val="1CB653DD"/>
    <w:rsid w:val="1EBF6811"/>
    <w:rsid w:val="1FD24DCF"/>
    <w:rsid w:val="20584AFF"/>
    <w:rsid w:val="213A3C12"/>
    <w:rsid w:val="21E96159"/>
    <w:rsid w:val="22975FF9"/>
    <w:rsid w:val="25D44A72"/>
    <w:rsid w:val="27B626EC"/>
    <w:rsid w:val="318443D8"/>
    <w:rsid w:val="32FC106C"/>
    <w:rsid w:val="342813DA"/>
    <w:rsid w:val="3A7E3F63"/>
    <w:rsid w:val="3AD37AC6"/>
    <w:rsid w:val="3B081991"/>
    <w:rsid w:val="3C0D31A9"/>
    <w:rsid w:val="3C8560E3"/>
    <w:rsid w:val="3D9B174E"/>
    <w:rsid w:val="3E3003AB"/>
    <w:rsid w:val="3F642A27"/>
    <w:rsid w:val="3F6468C8"/>
    <w:rsid w:val="40030586"/>
    <w:rsid w:val="44D07096"/>
    <w:rsid w:val="47A31C2B"/>
    <w:rsid w:val="48930BA0"/>
    <w:rsid w:val="48A931DE"/>
    <w:rsid w:val="4A8521BC"/>
    <w:rsid w:val="50921403"/>
    <w:rsid w:val="5127316B"/>
    <w:rsid w:val="54D26931"/>
    <w:rsid w:val="58BC00E7"/>
    <w:rsid w:val="59CB7082"/>
    <w:rsid w:val="5B787DD9"/>
    <w:rsid w:val="5B826F45"/>
    <w:rsid w:val="5D35774D"/>
    <w:rsid w:val="5F2C321F"/>
    <w:rsid w:val="5FFF68F1"/>
    <w:rsid w:val="648A6268"/>
    <w:rsid w:val="65CC1BED"/>
    <w:rsid w:val="664411DB"/>
    <w:rsid w:val="66B409F6"/>
    <w:rsid w:val="6A4758E7"/>
    <w:rsid w:val="6BBD3A3A"/>
    <w:rsid w:val="6C864F1D"/>
    <w:rsid w:val="6E6C20DE"/>
    <w:rsid w:val="724D39DD"/>
    <w:rsid w:val="77642768"/>
    <w:rsid w:val="7A914AD4"/>
    <w:rsid w:val="7D053CD3"/>
    <w:rsid w:val="7D985B3A"/>
    <w:rsid w:val="7EA05DFD"/>
    <w:rsid w:val="7F6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</Words>
  <Characters>1061</Characters>
  <Lines>8</Lines>
  <Paragraphs>2</Paragraphs>
  <TotalTime>205</TotalTime>
  <ScaleCrop>false</ScaleCrop>
  <LinksUpToDate>false</LinksUpToDate>
  <CharactersWithSpaces>1244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2017-11-03T01:56:00Z</dcterms:created>
  <dc:creator>Windows 用户</dc:creator>
  <cp:lastModifiedBy>、园园酱</cp:lastModifiedBy>
  <dcterms:modified xsi:type="dcterms:W3CDTF">2019-10-28T02:42:30Z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