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atLeast"/>
        <w:jc w:val="center"/>
        <w:rPr>
          <w:rFonts w:ascii="华文新魏" w:eastAsia="华文新魏"/>
          <w:sz w:val="52"/>
          <w:szCs w:val="52"/>
        </w:rPr>
      </w:pPr>
      <w:r>
        <w:rPr>
          <w:rFonts w:hint="eastAsia" w:ascii="华文新魏" w:eastAsia="华文新魏"/>
          <w:sz w:val="52"/>
          <w:szCs w:val="52"/>
        </w:rPr>
        <w:t>“‘易’立信为名” 青春告白祖国</w:t>
      </w:r>
    </w:p>
    <w:p>
      <w:pPr>
        <w:spacing w:line="20" w:lineRule="atLeast"/>
        <w:jc w:val="center"/>
        <w:rPr>
          <w:rFonts w:ascii="华文新魏" w:eastAsia="华文新魏"/>
          <w:sz w:val="52"/>
          <w:szCs w:val="52"/>
        </w:rPr>
      </w:pPr>
      <w:r>
        <w:rPr>
          <w:rFonts w:hint="eastAsia" w:ascii="华文新魏" w:eastAsia="华文新魏"/>
          <w:sz w:val="52"/>
          <w:szCs w:val="52"/>
        </w:rPr>
        <w:t>2019新生班级风采展示活动</w:t>
      </w:r>
    </w:p>
    <w:p>
      <w:pPr>
        <w:spacing w:line="20" w:lineRule="atLeast"/>
        <w:jc w:val="center"/>
        <w:rPr>
          <w:rFonts w:ascii="华文新魏" w:eastAsia="华文新魏"/>
          <w:b/>
          <w:sz w:val="110"/>
          <w:szCs w:val="110"/>
        </w:rPr>
      </w:pPr>
    </w:p>
    <w:p>
      <w:pPr>
        <w:spacing w:line="20" w:lineRule="atLeast"/>
        <w:jc w:val="center"/>
        <w:rPr>
          <w:rFonts w:ascii="华文新魏" w:eastAsia="华文新魏"/>
          <w:b/>
          <w:sz w:val="110"/>
          <w:szCs w:val="110"/>
        </w:rPr>
      </w:pPr>
      <w:r>
        <w:rPr>
          <w:rFonts w:hint="eastAsia" w:ascii="华文新魏" w:eastAsia="华文新魏"/>
          <w:b/>
          <w:sz w:val="110"/>
          <w:szCs w:val="110"/>
        </w:rPr>
        <w:t>策</w:t>
      </w:r>
    </w:p>
    <w:p>
      <w:pPr>
        <w:spacing w:line="20" w:lineRule="atLeast"/>
        <w:jc w:val="center"/>
        <w:rPr>
          <w:rFonts w:ascii="华文新魏" w:eastAsia="华文新魏"/>
          <w:b/>
          <w:sz w:val="110"/>
          <w:szCs w:val="110"/>
        </w:rPr>
      </w:pPr>
      <w:r>
        <w:rPr>
          <w:rFonts w:hint="eastAsia" w:ascii="华文新魏" w:eastAsia="华文新魏"/>
          <w:b/>
          <w:sz w:val="110"/>
          <w:szCs w:val="110"/>
        </w:rPr>
        <w:t>划</w:t>
      </w:r>
    </w:p>
    <w:p>
      <w:pPr>
        <w:spacing w:line="20" w:lineRule="atLeast"/>
        <w:jc w:val="center"/>
        <w:rPr>
          <w:rFonts w:ascii="华文新魏" w:eastAsia="华文新魏"/>
          <w:sz w:val="44"/>
          <w:szCs w:val="44"/>
        </w:rPr>
      </w:pPr>
      <w:r>
        <w:rPr>
          <w:rFonts w:hint="eastAsia" w:ascii="华文新魏" w:eastAsia="华文新魏"/>
          <w:b/>
          <w:sz w:val="110"/>
          <w:szCs w:val="110"/>
        </w:rPr>
        <w:t>书</w:t>
      </w:r>
    </w:p>
    <w:p>
      <w:pPr>
        <w:spacing w:line="20" w:lineRule="atLeast"/>
        <w:rPr>
          <w:rFonts w:ascii="华文新魏" w:eastAsia="华文新魏"/>
          <w:sz w:val="44"/>
          <w:szCs w:val="44"/>
        </w:rPr>
      </w:pPr>
    </w:p>
    <w:p>
      <w:pPr>
        <w:spacing w:line="20" w:lineRule="atLeast"/>
        <w:jc w:val="center"/>
        <w:rPr>
          <w:rFonts w:ascii="华文新魏" w:eastAsia="华文新魏"/>
          <w:sz w:val="44"/>
          <w:szCs w:val="44"/>
        </w:rPr>
      </w:pPr>
      <w:r>
        <w:rPr>
          <w:rFonts w:hint="eastAsia" w:ascii="华文新魏" w:eastAsia="华文新魏"/>
          <w:sz w:val="44"/>
          <w:szCs w:val="44"/>
        </w:rPr>
        <w:t>上海立信会计金融学院易班工作站</w:t>
      </w:r>
    </w:p>
    <w:p>
      <w:pPr>
        <w:spacing w:line="20" w:lineRule="atLeast"/>
        <w:jc w:val="center"/>
        <w:rPr>
          <w:rFonts w:ascii="华文新魏" w:eastAsia="华文新魏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二</w:t>
      </w:r>
      <w:r>
        <w:rPr>
          <w:rFonts w:ascii="宋体"/>
          <w:b/>
          <w:sz w:val="44"/>
          <w:szCs w:val="44"/>
        </w:rPr>
        <w:t>0</w:t>
      </w:r>
      <w:r>
        <w:rPr>
          <w:rFonts w:hint="eastAsia" w:ascii="宋体" w:hAnsi="宋体"/>
          <w:b/>
          <w:sz w:val="44"/>
          <w:szCs w:val="44"/>
        </w:rPr>
        <w:t>一九</w:t>
      </w:r>
    </w:p>
    <w:p>
      <w:p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sz w:val="28"/>
          <w:szCs w:val="32"/>
        </w:rPr>
      </w:pPr>
      <w:r>
        <w:rPr>
          <w:rFonts w:hint="eastAsia" w:ascii="宋体" w:hAnsi="宋体" w:cs="宋体"/>
          <w:bCs/>
          <w:sz w:val="36"/>
          <w:szCs w:val="36"/>
        </w:rPr>
        <w:tab/>
      </w:r>
      <w:r>
        <w:rPr>
          <w:rFonts w:hint="eastAsia" w:ascii="宋体" w:hAnsi="宋体" w:cs="宋体"/>
          <w:bCs/>
          <w:sz w:val="36"/>
          <w:szCs w:val="36"/>
        </w:rPr>
        <w:t xml:space="preserve">              </w:t>
      </w:r>
      <w:r>
        <w:rPr>
          <w:rFonts w:hint="eastAsia" w:ascii="宋体" w:hAnsi="宋体" w:cs="宋体"/>
          <w:bCs/>
          <w:sz w:val="48"/>
          <w:szCs w:val="48"/>
        </w:rPr>
        <w:t xml:space="preserve">                   </w:t>
      </w:r>
    </w:p>
    <w:sdt>
      <w:sdtPr>
        <w:rPr>
          <w:lang w:val="zh-CN"/>
        </w:rPr>
        <w:id w:val="661746052"/>
      </w:sdtPr>
      <w:sdtEndPr>
        <w:rPr>
          <w:rFonts w:ascii="Calibri" w:hAnsi="Calibri" w:eastAsia="宋体" w:cs="Times New Roman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24"/>
            <w:jc w:val="center"/>
          </w:pPr>
          <w:bookmarkStart w:id="0" w:name="_Toc19619_WPSOffice_Type1"/>
          <w:r>
            <w:rPr>
              <w:lang w:val="zh-CN"/>
            </w:rPr>
            <w:t>目录</w:t>
          </w:r>
        </w:p>
        <w:p>
          <w:pPr>
            <w:pStyle w:val="10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"_Toc20659586" </w:instrText>
          </w:r>
          <w:r>
            <w:fldChar w:fldCharType="separate"/>
          </w:r>
          <w:r>
            <w:rPr>
              <w:rStyle w:val="16"/>
              <w:rFonts w:hint="eastAsia"/>
            </w:rPr>
            <w:t>一、 活动背景：</w:t>
          </w:r>
          <w:r>
            <w:tab/>
          </w:r>
          <w:r>
            <w:fldChar w:fldCharType="begin"/>
          </w:r>
          <w:r>
            <w:instrText xml:space="preserve"> PAGEREF _Toc20659586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"_Toc20659588" </w:instrText>
          </w:r>
          <w:r>
            <w:fldChar w:fldCharType="separate"/>
          </w:r>
          <w:r>
            <w:rPr>
              <w:rStyle w:val="16"/>
              <w:rFonts w:hint="eastAsia"/>
            </w:rPr>
            <w:t>二、 活动目的：</w:t>
          </w:r>
          <w:r>
            <w:tab/>
          </w:r>
          <w:r>
            <w:fldChar w:fldCharType="begin"/>
          </w:r>
          <w:r>
            <w:instrText xml:space="preserve"> PAGEREF _Toc20659588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"_Toc20659589" </w:instrText>
          </w:r>
          <w:r>
            <w:fldChar w:fldCharType="separate"/>
          </w:r>
          <w:r>
            <w:rPr>
              <w:rStyle w:val="16"/>
              <w:rFonts w:hint="eastAsia"/>
            </w:rPr>
            <w:t>三、 活动主题：</w:t>
          </w:r>
          <w:r>
            <w:tab/>
          </w:r>
          <w:r>
            <w:fldChar w:fldCharType="begin"/>
          </w:r>
          <w:r>
            <w:instrText xml:space="preserve"> PAGEREF _Toc20659589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"_Toc20659590" </w:instrText>
          </w:r>
          <w:r>
            <w:fldChar w:fldCharType="separate"/>
          </w:r>
          <w:r>
            <w:rPr>
              <w:rStyle w:val="16"/>
              <w:rFonts w:hint="eastAsia"/>
            </w:rPr>
            <w:t>四、 活动时间：</w:t>
          </w:r>
          <w:r>
            <w:tab/>
          </w:r>
          <w:r>
            <w:fldChar w:fldCharType="begin"/>
          </w:r>
          <w:r>
            <w:instrText xml:space="preserve"> PAGEREF _Toc20659590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"_Toc20659591" </w:instrText>
          </w:r>
          <w:r>
            <w:fldChar w:fldCharType="separate"/>
          </w:r>
          <w:r>
            <w:rPr>
              <w:rStyle w:val="16"/>
              <w:rFonts w:hint="eastAsia"/>
            </w:rPr>
            <w:t>五、 活动对象：</w:t>
          </w:r>
          <w:r>
            <w:tab/>
          </w:r>
          <w:r>
            <w:fldChar w:fldCharType="begin"/>
          </w:r>
          <w:r>
            <w:instrText xml:space="preserve"> PAGEREF _Toc20659591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"_Toc20659592" </w:instrText>
          </w:r>
          <w:r>
            <w:fldChar w:fldCharType="separate"/>
          </w:r>
          <w:r>
            <w:rPr>
              <w:rStyle w:val="16"/>
              <w:rFonts w:hint="eastAsia"/>
            </w:rPr>
            <w:t>六、 活动形式：</w:t>
          </w:r>
          <w:r>
            <w:tab/>
          </w:r>
          <w:r>
            <w:fldChar w:fldCharType="begin"/>
          </w:r>
          <w:r>
            <w:instrText xml:space="preserve"> PAGEREF _Toc20659592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"_Toc20659593" </w:instrText>
          </w:r>
          <w:r>
            <w:fldChar w:fldCharType="separate"/>
          </w:r>
          <w:r>
            <w:rPr>
              <w:rStyle w:val="16"/>
              <w:rFonts w:hint="eastAsia"/>
            </w:rPr>
            <w:t>七、 奖项设置：</w:t>
          </w:r>
          <w:r>
            <w:tab/>
          </w:r>
          <w:r>
            <w:fldChar w:fldCharType="begin"/>
          </w:r>
          <w:r>
            <w:instrText xml:space="preserve"> PAGEREF _Toc20659593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"_Toc20659594" </w:instrText>
          </w:r>
          <w:r>
            <w:fldChar w:fldCharType="separate"/>
          </w:r>
          <w:r>
            <w:rPr>
              <w:rStyle w:val="16"/>
              <w:rFonts w:hint="eastAsia"/>
            </w:rPr>
            <w:t>八、 附录：</w:t>
          </w:r>
          <w:r>
            <w:tab/>
          </w:r>
          <w:r>
            <w:fldChar w:fldCharType="begin"/>
          </w:r>
          <w:r>
            <w:instrText xml:space="preserve"> PAGEREF _Toc20659594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rPr>
              <w:rFonts w:hint="eastAsia"/>
            </w:rPr>
            <w:sectPr>
              <w:headerReference r:id="rId4" w:type="default"/>
              <w:footerReference r:id="rId5" w:type="default"/>
              <w:pgSz w:w="11906" w:h="16838"/>
              <w:pgMar w:top="1440" w:right="1800" w:bottom="1440" w:left="1800" w:header="851" w:footer="992" w:gutter="0"/>
              <w:pgNumType w:start="1"/>
              <w:cols w:space="425" w:num="1"/>
              <w:docGrid w:type="lines" w:linePitch="312" w:charSpace="0"/>
            </w:sect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bookmarkEnd w:id="0"/>
    <w:p>
      <w:pPr>
        <w:pStyle w:val="2"/>
        <w:numPr>
          <w:ilvl w:val="0"/>
          <w:numId w:val="1"/>
        </w:numPr>
        <w:spacing w:line="240" w:lineRule="auto"/>
        <w:rPr>
          <w:sz w:val="32"/>
          <w:szCs w:val="32"/>
        </w:rPr>
      </w:pPr>
      <w:bookmarkStart w:id="1" w:name="_Toc20659586"/>
      <w:bookmarkStart w:id="2" w:name="_Toc9661_WPSOffice_Level1"/>
      <w:r>
        <w:rPr>
          <w:rFonts w:hint="eastAsia"/>
          <w:sz w:val="32"/>
          <w:szCs w:val="32"/>
        </w:rPr>
        <w:t>活动背景：</w:t>
      </w:r>
      <w:bookmarkEnd w:id="1"/>
      <w:bookmarkEnd w:id="2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bookmarkStart w:id="3" w:name="_Toc20659587"/>
      <w:r>
        <w:rPr>
          <w:rFonts w:hint="eastAsia" w:ascii="宋体" w:hAnsi="宋体" w:eastAsia="宋体" w:cs="宋体"/>
          <w:sz w:val="28"/>
          <w:szCs w:val="28"/>
        </w:rPr>
        <w:t>1928年春，潘序伦与同事在会计师事务所簿记训练班的基础上，正式创办会计补习学校，从此立信会计教育事业由此发展。校易班工作站在19年继续推出“‘易’立信为名”青春告白祖国——2019新生班级风采展示活动，以此一方面给全体新生一个展示自己和班级凝聚力的平台，另一方面通过此活动来进一步丰富校园文化生活，努力营造积极向上、百花齐放、健康文明的校园文化氛围。其次还希望通过此次活动联合建国70周年产生相关话题，让立信学子深入地了解大学生活、学校历史、立信文化的同时不忘祖国发展。最后，借助“立信易班”微信公众号和易班app等平台，以扩大易班的影响力。</w:t>
      </w:r>
      <w:bookmarkEnd w:id="3"/>
    </w:p>
    <w:p>
      <w:pPr>
        <w:pStyle w:val="2"/>
        <w:numPr>
          <w:ilvl w:val="0"/>
          <w:numId w:val="1"/>
        </w:numPr>
        <w:rPr>
          <w:sz w:val="32"/>
          <w:szCs w:val="32"/>
        </w:rPr>
      </w:pPr>
      <w:bookmarkStart w:id="4" w:name="_Toc19619_WPSOffice_Level1"/>
      <w:bookmarkStart w:id="5" w:name="_Toc20659588"/>
      <w:r>
        <w:rPr>
          <w:rFonts w:hint="eastAsia"/>
          <w:sz w:val="32"/>
          <w:szCs w:val="32"/>
        </w:rPr>
        <w:t>活动目的：</w:t>
      </w:r>
      <w:bookmarkEnd w:id="4"/>
      <w:bookmarkEnd w:id="5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通过举办“‘易’立信为名” 青春告白祖国——2019新生风采展示活动，以此来展示新生的风采和新生班级的凝聚力，以答题的形式，通过此次活动使得立信学子短期快速对大学生活、学校历史、立信文化、祖国发展等有更深入地了解和认识。同时，以此来加强易班在学生中的影响力以及易班app的使用率，丰富学生的课余生活。</w:t>
      </w:r>
    </w:p>
    <w:p>
      <w:pPr>
        <w:pStyle w:val="2"/>
        <w:numPr>
          <w:ilvl w:val="0"/>
          <w:numId w:val="1"/>
        </w:numPr>
        <w:rPr>
          <w:sz w:val="32"/>
          <w:szCs w:val="32"/>
        </w:rPr>
      </w:pPr>
      <w:bookmarkStart w:id="6" w:name="_Toc10242_WPSOffice_Level1"/>
      <w:bookmarkStart w:id="7" w:name="_Toc20659589"/>
      <w:r>
        <w:rPr>
          <w:rFonts w:hint="eastAsia"/>
          <w:sz w:val="32"/>
          <w:szCs w:val="32"/>
        </w:rPr>
        <w:t>活动主题：</w:t>
      </w:r>
      <w:bookmarkEnd w:id="6"/>
      <w:bookmarkEnd w:id="7"/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“‘易’立信为名” 青春告白祖国——2019新生班级风采展示活动</w:t>
      </w:r>
    </w:p>
    <w:p>
      <w:pPr>
        <w:pStyle w:val="2"/>
        <w:numPr>
          <w:ilvl w:val="0"/>
          <w:numId w:val="1"/>
        </w:numPr>
        <w:rPr>
          <w:sz w:val="32"/>
          <w:szCs w:val="32"/>
        </w:rPr>
      </w:pPr>
      <w:bookmarkStart w:id="8" w:name="_Toc18159_WPSOffice_Level1"/>
      <w:bookmarkStart w:id="9" w:name="_Toc20659590"/>
      <w:r>
        <w:rPr>
          <w:rFonts w:hint="eastAsia"/>
          <w:sz w:val="32"/>
          <w:szCs w:val="32"/>
        </w:rPr>
        <w:t>活动时间：</w:t>
      </w:r>
      <w:bookmarkEnd w:id="8"/>
      <w:bookmarkEnd w:id="9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2019年10月8日到11月13日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10月8日:“‘易’立信为名”青春告白祖国——2019新生风采展示活动正式开始</w:t>
      </w:r>
    </w:p>
    <w:p>
      <w:pPr>
        <w:pStyle w:val="2"/>
        <w:numPr>
          <w:ilvl w:val="0"/>
          <w:numId w:val="1"/>
        </w:numPr>
        <w:rPr>
          <w:sz w:val="32"/>
          <w:szCs w:val="32"/>
        </w:rPr>
      </w:pPr>
      <w:bookmarkStart w:id="10" w:name="_Toc20659591"/>
      <w:bookmarkStart w:id="11" w:name="_Toc23162_WPSOffice_Level1"/>
      <w:r>
        <w:rPr>
          <w:rFonts w:hint="eastAsia"/>
          <w:sz w:val="32"/>
          <w:szCs w:val="32"/>
        </w:rPr>
        <w:t>活动对象：</w:t>
      </w:r>
      <w:bookmarkEnd w:id="10"/>
      <w:bookmarkEnd w:id="11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上海立信会计金融学院2019级新生</w:t>
      </w:r>
    </w:p>
    <w:p>
      <w:pPr>
        <w:pStyle w:val="2"/>
        <w:numPr>
          <w:ilvl w:val="0"/>
          <w:numId w:val="1"/>
        </w:numPr>
        <w:rPr>
          <w:sz w:val="32"/>
          <w:szCs w:val="32"/>
        </w:rPr>
      </w:pPr>
      <w:bookmarkStart w:id="12" w:name="_Toc20659592"/>
      <w:bookmarkStart w:id="13" w:name="_Toc1171_WPSOffice_Level1"/>
      <w:r>
        <w:rPr>
          <w:rFonts w:hint="eastAsia"/>
          <w:sz w:val="32"/>
          <w:szCs w:val="32"/>
        </w:rPr>
        <w:t>活动形式：</w:t>
      </w:r>
      <w:bookmarkEnd w:id="12"/>
      <w:bookmarkEnd w:id="13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线上以及线下结合。</w:t>
      </w:r>
    </w:p>
    <w:p>
      <w:pPr>
        <w:pStyle w:val="23"/>
        <w:numPr>
          <w:ilvl w:val="0"/>
          <w:numId w:val="2"/>
        </w:numPr>
        <w:ind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初赛：</w:t>
      </w:r>
    </w:p>
    <w:p>
      <w:pPr>
        <w:tabs>
          <w:tab w:val="left" w:pos="312"/>
        </w:tabs>
        <w:ind w:left="210" w:right="210" w:rightChars="1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asciiTheme="majorEastAsia" w:hAnsiTheme="majorEastAsia" w:eastAsiaTheme="majorEastAsia" w:cstheme="majorEastAsia"/>
          <w:sz w:val="36"/>
          <w:szCs w:val="36"/>
        </w:rPr>
        <w:tab/>
      </w:r>
      <w:r>
        <w:rPr>
          <w:rFonts w:asciiTheme="majorEastAsia" w:hAnsiTheme="majorEastAsia" w:eastAsiaTheme="majorEastAsia" w:cstheme="majorEastAsia"/>
          <w:sz w:val="36"/>
          <w:szCs w:val="36"/>
        </w:rPr>
        <w:tab/>
      </w:r>
      <w:r>
        <w:rPr>
          <w:rFonts w:asciiTheme="majorEastAsia" w:hAnsiTheme="majorEastAsia" w:eastAsiaTheme="majorEastAsia" w:cstheme="majorEastAsia"/>
          <w:sz w:val="36"/>
          <w:szCs w:val="36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初赛形式：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初赛参赛选手通过易班app的优课系统参与初赛的线上答题。最终，根据每个班级的答题平均分（班内同学答题分数总和/班内总人数）选出排名前10的班级进入复赛。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="Calibri" w:hAnsi="Calibri" w:cs="Calibri" w:eastAsiaTheme="minorEastAsia"/>
          <w:sz w:val="24"/>
          <w:szCs w:val="24"/>
        </w:rPr>
        <w:t>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初赛参赛时间（线上），利用易班app优课系统组建课群，进行初赛答题参赛。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</w:rPr>
        <w:t>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加分项：每位新生在线答题完毕后可以将截图或感受发送到易班app中的微社区或易喵喵里，并分享至微信朋友圈，截图后发至立信易班公众号后台</w:t>
      </w:r>
      <w:r>
        <w:rPr>
          <w:rFonts w:hint="default" w:asciiTheme="minorEastAsia" w:hAnsiTheme="minorEastAsia" w:eastAsiaTheme="minorEastAsia" w:cstheme="minorEastAsia"/>
          <w:sz w:val="24"/>
          <w:szCs w:val="24"/>
        </w:rPr>
        <w:t>。</w:t>
      </w:r>
    </w:p>
    <w:p>
      <w:pPr>
        <w:pStyle w:val="23"/>
        <w:numPr>
          <w:ilvl w:val="0"/>
          <w:numId w:val="2"/>
        </w:numPr>
        <w:ind w:firstLineChars="0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复赛：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 xml:space="preserve"> 复赛形式：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复赛为积分赛，采用户外竞赛的形式，各班级将在此赛段为决赛获得加分。进入复赛的10个班级，各班召集一个10人的代表队参与户外竞赛。最终根据用时排名，第一名的班级获得30分加分，第二名的班级获得20分加分，第三名的班级获得10分加分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复赛地点：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浦东校区足球场</w:t>
      </w:r>
    </w:p>
    <w:p>
      <w:pPr>
        <w:pStyle w:val="23"/>
        <w:numPr>
          <w:ilvl w:val="0"/>
          <w:numId w:val="2"/>
        </w:numPr>
        <w:ind w:firstLineChars="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决赛：</w:t>
      </w:r>
    </w:p>
    <w:p>
      <w:pPr>
        <w:pStyle w:val="23"/>
        <w:numPr>
          <w:ilvl w:val="0"/>
          <w:numId w:val="3"/>
        </w:numPr>
        <w:tabs>
          <w:tab w:val="left" w:pos="312"/>
        </w:tabs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决赛形式：</w:t>
      </w:r>
      <w:bookmarkStart w:id="18" w:name="_GoBack"/>
      <w:bookmarkEnd w:id="18"/>
    </w:p>
    <w:p>
      <w:pPr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第一part：青春芳华——班级介绍以及知识竞答</w:t>
      </w:r>
    </w:p>
    <w:p>
      <w:pPr>
        <w:ind w:firstLine="420" w:firstLineChars="150"/>
        <w:rPr>
          <w:rFonts w:hint="eastAsia" w:ascii="宋体" w:hAnsi="宋体" w:eastAsia="宋体" w:cs="宋体"/>
          <w:b/>
          <w:bCs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第二part：：星熠闪闪——班级风采展示环节</w:t>
      </w:r>
    </w:p>
    <w:p>
      <w:pPr>
        <w:pStyle w:val="23"/>
        <w:numPr>
          <w:ilvl w:val="0"/>
          <w:numId w:val="3"/>
        </w:numPr>
        <w:tabs>
          <w:tab w:val="left" w:pos="312"/>
        </w:tabs>
        <w:ind w:right="210" w:rightChars="10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决赛时间和地点：</w:t>
      </w:r>
    </w:p>
    <w:p>
      <w:pPr>
        <w:ind w:left="62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浦东校区小剧场</w:t>
      </w:r>
    </w:p>
    <w:p>
      <w:pPr>
        <w:pStyle w:val="2"/>
        <w:numPr>
          <w:ilvl w:val="0"/>
          <w:numId w:val="1"/>
        </w:numPr>
        <w:rPr>
          <w:rFonts w:hint="eastAsia"/>
          <w:sz w:val="36"/>
          <w:szCs w:val="36"/>
        </w:rPr>
      </w:pPr>
      <w:bookmarkStart w:id="14" w:name="_Toc12440_WPSOffice_Level1"/>
      <w:bookmarkStart w:id="15" w:name="_Toc20659593"/>
      <w:r>
        <w:rPr>
          <w:rFonts w:hint="eastAsia"/>
          <w:sz w:val="36"/>
          <w:szCs w:val="36"/>
        </w:rPr>
        <w:t>奖项设置：</w:t>
      </w:r>
      <w:bookmarkEnd w:id="14"/>
      <w:bookmarkEnd w:id="15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一等奖：证书X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及3000元奖金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二等奖：证书X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及2000X2=4000元奖金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三等奖：证书X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及1000X3=3000元奖金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鼓励奖：证书X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及500X4=2000元奖金</w:t>
      </w:r>
    </w:p>
    <w:p>
      <w:pPr>
        <w:pStyle w:val="19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特别奖（易班活跃之星）：证书及1000元奖金</w:t>
      </w:r>
    </w:p>
    <w:p>
      <w:pPr>
        <w:pStyle w:val="2"/>
        <w:numPr>
          <w:ilvl w:val="0"/>
          <w:numId w:val="1"/>
        </w:numPr>
        <w:rPr>
          <w:sz w:val="36"/>
          <w:szCs w:val="36"/>
        </w:rPr>
      </w:pPr>
      <w:bookmarkStart w:id="16" w:name="_Toc20659594"/>
      <w:bookmarkStart w:id="17" w:name="_Toc24815_WPSOffice_Level1"/>
      <w:r>
        <w:rPr>
          <w:rFonts w:hint="eastAsia"/>
          <w:sz w:val="36"/>
          <w:szCs w:val="36"/>
        </w:rPr>
        <w:t>附录：</w:t>
      </w:r>
      <w:bookmarkEnd w:id="16"/>
      <w:bookmarkEnd w:id="17"/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参与班级相关要求：</w:t>
      </w:r>
    </w:p>
    <w:p>
      <w:pPr>
        <w:ind w:left="210" w:leftChars="1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1.各班易班班长需要提前做好本班宣传及准备工作，落实上级的相关规定;</w:t>
      </w:r>
    </w:p>
    <w:p>
      <w:pPr>
        <w:ind w:left="210" w:leftChars="1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2.班级参赛相关文件需要及时上交，超出规定上交时间则后果自负，且一经上交不得更改；</w:t>
      </w:r>
    </w:p>
    <w:p>
      <w:pPr>
        <w:ind w:left="210" w:left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3.各班须严格遵守比赛规则，不得犯规或作弊，情节严重者将直接取消参赛资格。</w:t>
      </w:r>
    </w:p>
    <w:sectPr>
      <w:footerReference r:id="rId6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76325" cy="17907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325" cy="179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  <w:color w:val="767171" w:themeColor="background2" w:themeShade="80"/>
                              <w:sz w:val="21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color w:val="767171" w:themeColor="background2" w:themeShade="80"/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767171" w:themeColor="background2" w:themeShade="80"/>
                              <w:sz w:val="21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color w:val="767171" w:themeColor="background2" w:themeShade="80"/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767171" w:themeColor="background2" w:themeShade="80"/>
                              <w:sz w:val="21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color w:val="767171" w:themeColor="background2" w:themeShade="80"/>
                              <w:sz w:val="21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767171" w:themeColor="background2" w:themeShade="80"/>
                              <w:sz w:val="21"/>
                              <w:szCs w:val="2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767171" w:themeColor="background2" w:themeShade="80"/>
                              <w:sz w:val="21"/>
                              <w:szCs w:val="28"/>
                            </w:rPr>
                            <w:t>5</w:t>
                          </w:r>
                          <w:r>
                            <w:rPr>
                              <w:color w:val="767171" w:themeColor="background2" w:themeShade="80"/>
                              <w:sz w:val="21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767171" w:themeColor="background2" w:themeShade="80"/>
                              <w:sz w:val="21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1pt;width:84.7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vM7LbTAAAABAEAAA8AAAAAAAAAAQAg&#10;AAAAIgAAAGRycy9kb3ducmV2LnhtbFBLAQIUABQAAAAIAIdO4kCc5aXPEwIAAAYEAAAOAAAAAAAA&#10;AAEAIAAAACI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  <w:color w:val="767171" w:themeColor="background2" w:themeShade="80"/>
                        <w:sz w:val="21"/>
                        <w:szCs w:val="28"/>
                      </w:rPr>
                      <w:t xml:space="preserve">第 </w:t>
                    </w:r>
                    <w:r>
                      <w:rPr>
                        <w:rFonts w:hint="eastAsia"/>
                        <w:color w:val="767171" w:themeColor="background2" w:themeShade="80"/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color w:val="767171" w:themeColor="background2" w:themeShade="80"/>
                        <w:sz w:val="21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color w:val="767171" w:themeColor="background2" w:themeShade="80"/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color w:val="767171" w:themeColor="background2" w:themeShade="80"/>
                        <w:sz w:val="21"/>
                        <w:szCs w:val="28"/>
                      </w:rPr>
                      <w:t>1</w:t>
                    </w:r>
                    <w:r>
                      <w:rPr>
                        <w:rFonts w:hint="eastAsia"/>
                        <w:color w:val="767171" w:themeColor="background2" w:themeShade="80"/>
                        <w:sz w:val="21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color w:val="767171" w:themeColor="background2" w:themeShade="80"/>
                        <w:sz w:val="21"/>
                        <w:szCs w:val="2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color w:val="767171" w:themeColor="background2" w:themeShade="80"/>
                        <w:sz w:val="21"/>
                        <w:szCs w:val="28"/>
                      </w:rPr>
                      <w:t>5</w:t>
                    </w:r>
                    <w:r>
                      <w:rPr>
                        <w:color w:val="767171" w:themeColor="background2" w:themeShade="80"/>
                        <w:sz w:val="21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color w:val="767171" w:themeColor="background2" w:themeShade="80"/>
                        <w:sz w:val="21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76325" cy="17907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325" cy="179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 w:val="21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4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 w:val="21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5</w:t>
                          </w:r>
                          <w:r>
                            <w:rPr>
                              <w:color w:val="000000" w:themeColor="text1"/>
                              <w:sz w:val="21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1pt;width:84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vM7LbTAAAABAEAAA8AAAAAAAAAAQAg&#10;AAAAIgAAAGRycy9kb3ducmV2LnhtbFBLAQIUABQAAAAIAIdO4kDVe16bEwIAAAYEAAAOAAAAAAAA&#10;AAEAIAAAACI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21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第 </w:t>
                    </w:r>
                    <w:r>
                      <w:rPr>
                        <w:rFonts w:hint="eastAsia"/>
                        <w:color w:val="000000" w:themeColor="text1"/>
                        <w:sz w:val="21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/>
                        <w:color w:val="000000" w:themeColor="text1"/>
                        <w:sz w:val="21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color w:val="000000" w:themeColor="text1"/>
                        <w:sz w:val="21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 w:val="21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4</w:t>
                    </w:r>
                    <w:r>
                      <w:rPr>
                        <w:rFonts w:hint="eastAsia"/>
                        <w:color w:val="000000" w:themeColor="text1"/>
                        <w:sz w:val="21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/>
                        <w:color w:val="000000" w:themeColor="text1"/>
                        <w:sz w:val="21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color w:val="000000" w:themeColor="text1"/>
                        <w:sz w:val="21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5</w:t>
                    </w:r>
                    <w:r>
                      <w:rPr>
                        <w:color w:val="000000" w:themeColor="text1"/>
                        <w:sz w:val="21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/>
                        <w:color w:val="000000" w:themeColor="text1"/>
                        <w:sz w:val="21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color w:val="767171" w:themeColor="background2" w:themeShade="80"/>
        <w:sz w:val="28"/>
        <w:szCs w:val="4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color w:val="000000" w:themeColor="text1"/>
        <w:sz w:val="28"/>
        <w:szCs w:val="40"/>
        <w14:textFill>
          <w14:solidFill>
            <w14:schemeClr w14:val="tx1"/>
          </w14:solidFill>
        </w14:textFill>
      </w:rPr>
    </w:pPr>
    <w:r>
      <w:rPr>
        <w:rFonts w:hint="eastAsia"/>
        <w:color w:val="000000" w:themeColor="text1"/>
        <w:sz w:val="28"/>
        <w:szCs w:val="40"/>
        <w14:textFill>
          <w14:solidFill>
            <w14:schemeClr w14:val="tx1"/>
          </w14:solidFill>
        </w14:textFill>
      </w:rPr>
      <w:t>上海立信会计金融学院易班工作站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5E4447"/>
    <w:multiLevelType w:val="singleLevel"/>
    <w:tmpl w:val="9E5E44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2901CBF"/>
    <w:multiLevelType w:val="multilevel"/>
    <w:tmpl w:val="52901CBF"/>
    <w:lvl w:ilvl="0" w:tentative="0">
      <w:start w:val="1"/>
      <w:numFmt w:val="chineseCountingThousand"/>
      <w:lvlText w:val="(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32F5477"/>
    <w:multiLevelType w:val="multilevel"/>
    <w:tmpl w:val="632F5477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26"/>
    <w:rsid w:val="000320DF"/>
    <w:rsid w:val="000A7ACB"/>
    <w:rsid w:val="001F01B0"/>
    <w:rsid w:val="0022129A"/>
    <w:rsid w:val="00243F6B"/>
    <w:rsid w:val="003374A6"/>
    <w:rsid w:val="003600DC"/>
    <w:rsid w:val="00370CA9"/>
    <w:rsid w:val="003E6621"/>
    <w:rsid w:val="004F4311"/>
    <w:rsid w:val="004F5BA4"/>
    <w:rsid w:val="00555C26"/>
    <w:rsid w:val="00644A5C"/>
    <w:rsid w:val="00714D6C"/>
    <w:rsid w:val="00717BF8"/>
    <w:rsid w:val="007510B2"/>
    <w:rsid w:val="007A52F2"/>
    <w:rsid w:val="0083202B"/>
    <w:rsid w:val="00887E15"/>
    <w:rsid w:val="00995105"/>
    <w:rsid w:val="009C3CB0"/>
    <w:rsid w:val="00B16AD3"/>
    <w:rsid w:val="00BC6AE5"/>
    <w:rsid w:val="00BF06D1"/>
    <w:rsid w:val="00C14690"/>
    <w:rsid w:val="00C54EEB"/>
    <w:rsid w:val="00CC7D44"/>
    <w:rsid w:val="00CE1BB8"/>
    <w:rsid w:val="00D004DB"/>
    <w:rsid w:val="00D50A92"/>
    <w:rsid w:val="00D618AB"/>
    <w:rsid w:val="00D71B57"/>
    <w:rsid w:val="00DC259A"/>
    <w:rsid w:val="00DF46C0"/>
    <w:rsid w:val="00EB0DB4"/>
    <w:rsid w:val="00F30689"/>
    <w:rsid w:val="00F500F9"/>
    <w:rsid w:val="00F931C7"/>
    <w:rsid w:val="2FDF9597"/>
    <w:rsid w:val="66692AC3"/>
    <w:rsid w:val="6DBC0C9C"/>
    <w:rsid w:val="7FCD5A77"/>
    <w:rsid w:val="BDDF8134"/>
    <w:rsid w:val="ED8C8FE8"/>
    <w:rsid w:val="ED9773DD"/>
    <w:rsid w:val="F1D7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1"/>
    <w:unhideWhenUsed/>
    <w:qFormat/>
    <w:uiPriority w:val="0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</w:r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</w:rPr>
  </w:style>
  <w:style w:type="paragraph" w:styleId="11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</w:rPr>
  </w:style>
  <w:style w:type="paragraph" w:styleId="12">
    <w:name w:val="annotation subject"/>
    <w:basedOn w:val="5"/>
    <w:next w:val="5"/>
    <w:link w:val="22"/>
    <w:unhideWhenUsed/>
    <w:qFormat/>
    <w:uiPriority w:val="0"/>
    <w:rPr>
      <w:b/>
      <w:bCs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5"/>
    <w:unhideWhenUsed/>
    <w:qFormat/>
    <w:uiPriority w:val="0"/>
    <w:rPr>
      <w:sz w:val="21"/>
      <w:szCs w:val="21"/>
    </w:rPr>
  </w:style>
  <w:style w:type="paragraph" w:customStyle="1" w:styleId="1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批注框文本 Char"/>
    <w:basedOn w:val="15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批注文字 Char"/>
    <w:basedOn w:val="15"/>
    <w:link w:val="5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22">
    <w:name w:val="批注主题 Char"/>
    <w:basedOn w:val="21"/>
    <w:link w:val="12"/>
    <w:semiHidden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273</Words>
  <Characters>1557</Characters>
  <Lines>12</Lines>
  <Paragraphs>3</Paragraphs>
  <TotalTime>4</TotalTime>
  <ScaleCrop>false</ScaleCrop>
  <LinksUpToDate>false</LinksUpToDate>
  <CharactersWithSpaces>1827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2019-09-29T23:47:00Z</dcterms:created>
  <dc:creator>admin</dc:creator>
  <cp:lastModifiedBy>user</cp:lastModifiedBy>
  <dcterms:modified xsi:type="dcterms:W3CDTF">2019-10-12T02:43:38Z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