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52F" w:rsidRDefault="0025752F">
      <w:pPr>
        <w:jc w:val="center"/>
        <w:rPr>
          <w:rFonts w:ascii="宋体" w:hAnsi="宋体"/>
          <w:b/>
          <w:color w:val="FF0000"/>
          <w:sz w:val="52"/>
          <w:szCs w:val="52"/>
        </w:rPr>
      </w:pPr>
    </w:p>
    <w:p w:rsidR="0025752F" w:rsidRDefault="003B54D6">
      <w:pPr>
        <w:jc w:val="center"/>
        <w:rPr>
          <w:rFonts w:ascii="宋体" w:hAnsi="宋体"/>
          <w:b/>
          <w:color w:val="FF0000"/>
          <w:sz w:val="52"/>
          <w:szCs w:val="52"/>
        </w:rPr>
      </w:pPr>
      <w:r>
        <w:rPr>
          <w:rFonts w:ascii="宋体" w:hAnsi="宋体" w:hint="eastAsia"/>
          <w:b/>
          <w:color w:val="FF0000"/>
          <w:sz w:val="52"/>
          <w:szCs w:val="52"/>
        </w:rPr>
        <w:t>党委学生工作部（学生处）、党委</w:t>
      </w:r>
    </w:p>
    <w:p w:rsidR="0025752F" w:rsidRDefault="003B54D6">
      <w:pPr>
        <w:jc w:val="center"/>
        <w:rPr>
          <w:rFonts w:ascii="宋体" w:hAnsi="宋体"/>
          <w:b/>
          <w:color w:val="FF0000"/>
          <w:sz w:val="52"/>
          <w:szCs w:val="52"/>
        </w:rPr>
      </w:pPr>
      <w:r>
        <w:rPr>
          <w:rFonts w:ascii="宋体" w:hAnsi="宋体" w:hint="eastAsia"/>
          <w:b/>
          <w:color w:val="FF0000"/>
          <w:sz w:val="52"/>
          <w:szCs w:val="52"/>
        </w:rPr>
        <w:t>武装部</w:t>
      </w:r>
      <w:r>
        <w:rPr>
          <w:rFonts w:ascii="宋体" w:hAnsi="宋体"/>
          <w:b/>
          <w:color w:val="FF0000"/>
          <w:sz w:val="52"/>
          <w:szCs w:val="52"/>
        </w:rPr>
        <w:t>文件</w:t>
      </w:r>
      <w:bookmarkStart w:id="0" w:name="_GoBack"/>
      <w:bookmarkEnd w:id="0"/>
    </w:p>
    <w:p w:rsidR="0025752F" w:rsidRDefault="0025752F">
      <w:pPr>
        <w:jc w:val="center"/>
        <w:rPr>
          <w:rFonts w:ascii="黑体" w:eastAsia="黑体" w:hAnsi="黑体"/>
          <w:b/>
          <w:sz w:val="30"/>
          <w:szCs w:val="30"/>
        </w:rPr>
      </w:pPr>
    </w:p>
    <w:p w:rsidR="0025752F" w:rsidRDefault="003B54D6">
      <w:pPr>
        <w:jc w:val="center"/>
        <w:rPr>
          <w:rFonts w:ascii="仿宋_GB2312" w:eastAsia="仿宋_GB2312" w:hAnsi="仿宋_GB2312"/>
          <w:b/>
          <w:sz w:val="32"/>
          <w:szCs w:val="32"/>
        </w:rPr>
      </w:pPr>
      <w:r>
        <w:rPr>
          <w:rFonts w:ascii="仿宋_GB2312" w:eastAsia="仿宋_GB2312" w:hAnsi="仿宋_GB2312"/>
          <w:b/>
          <w:sz w:val="32"/>
          <w:szCs w:val="32"/>
        </w:rPr>
        <w:t>立信会计金融学武〔2018〕</w:t>
      </w:r>
      <w:r w:rsidR="00306E42">
        <w:rPr>
          <w:rFonts w:ascii="仿宋_GB2312" w:eastAsia="仿宋_GB2312" w:hAnsi="仿宋_GB2312" w:hint="eastAsia"/>
          <w:b/>
          <w:sz w:val="32"/>
          <w:szCs w:val="32"/>
        </w:rPr>
        <w:t>5</w:t>
      </w:r>
      <w:r>
        <w:rPr>
          <w:rFonts w:ascii="仿宋_GB2312" w:eastAsia="仿宋_GB2312" w:hAnsi="仿宋_GB2312"/>
          <w:b/>
          <w:sz w:val="32"/>
          <w:szCs w:val="32"/>
        </w:rPr>
        <w:t>号</w:t>
      </w:r>
    </w:p>
    <w:p w:rsidR="00565D50" w:rsidRPr="00306E42" w:rsidRDefault="003B54D6" w:rsidP="00D3670D">
      <w:pPr>
        <w:spacing w:before="100" w:beforeAutospacing="1" w:afterLines="50" w:line="360" w:lineRule="auto"/>
        <w:rPr>
          <w:rFonts w:ascii="华文中宋" w:hAnsi="宋体"/>
          <w:color w:val="000000"/>
          <w:sz w:val="32"/>
          <w:szCs w:val="32"/>
        </w:rPr>
      </w:pPr>
      <w:r>
        <w:rPr>
          <w:rFonts w:ascii="黑体" w:eastAsia="黑体" w:hAnsi="黑体"/>
          <w:b/>
          <w:color w:val="FF0000"/>
          <w:u w:val="thick"/>
        </w:rPr>
        <w:t xml:space="preserve">                                                                                      </w:t>
      </w:r>
    </w:p>
    <w:p w:rsidR="00306E42" w:rsidRDefault="00306E42" w:rsidP="00306E42">
      <w:pPr>
        <w:adjustRightInd w:val="0"/>
        <w:snapToGrid w:val="0"/>
        <w:spacing w:line="500" w:lineRule="exact"/>
        <w:jc w:val="center"/>
        <w:rPr>
          <w:rFonts w:ascii="黑体" w:eastAsia="黑体" w:hAnsi="黑体" w:cs="黑体"/>
          <w:b/>
          <w:sz w:val="32"/>
          <w:szCs w:val="32"/>
        </w:rPr>
      </w:pPr>
      <w:r>
        <w:rPr>
          <w:rFonts w:ascii="黑体" w:eastAsia="黑体" w:hAnsi="黑体" w:cs="黑体" w:hint="eastAsia"/>
          <w:b/>
          <w:sz w:val="32"/>
          <w:szCs w:val="32"/>
        </w:rPr>
        <w:t>上海立信会计金融学院</w:t>
      </w:r>
    </w:p>
    <w:p w:rsidR="00306E42" w:rsidRDefault="00306E42" w:rsidP="00306E42">
      <w:pPr>
        <w:adjustRightInd w:val="0"/>
        <w:snapToGrid w:val="0"/>
        <w:spacing w:line="500" w:lineRule="exact"/>
        <w:jc w:val="center"/>
        <w:rPr>
          <w:rFonts w:ascii="黑体" w:eastAsia="黑体" w:hAnsi="黑体" w:cs="黑体"/>
          <w:b/>
          <w:sz w:val="32"/>
          <w:szCs w:val="32"/>
        </w:rPr>
      </w:pPr>
      <w:r>
        <w:rPr>
          <w:rFonts w:ascii="黑体" w:eastAsia="黑体" w:hAnsi="黑体" w:cs="黑体" w:hint="eastAsia"/>
          <w:b/>
          <w:sz w:val="32"/>
          <w:szCs w:val="32"/>
        </w:rPr>
        <w:t>青年马克思主义自主学习计划实施方案</w:t>
      </w:r>
    </w:p>
    <w:p w:rsidR="00306E42" w:rsidRDefault="00306E42" w:rsidP="00306E42">
      <w:pPr>
        <w:adjustRightInd w:val="0"/>
        <w:snapToGrid w:val="0"/>
        <w:spacing w:line="500" w:lineRule="exact"/>
        <w:jc w:val="center"/>
        <w:rPr>
          <w:rFonts w:ascii="黑体" w:eastAsia="黑体" w:hAnsi="黑体" w:cs="黑体"/>
          <w:b/>
          <w:sz w:val="32"/>
          <w:szCs w:val="32"/>
        </w:rPr>
      </w:pP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为学习贯彻党的十九大精神，全面落实高校思想政治工作会议精神，不断强化大学生思想教育和价值引领,扎实做好我校大学生理论学习和理论武装工作，根据《上海立信会计金融学院关于加强和改进新形势下思想政治工作的实施办法》(〔2017〕15号)的相关要求，现决定实施青年马克思主义自主学习计划，方案如下。</w:t>
      </w:r>
    </w:p>
    <w:p w:rsidR="00306E42" w:rsidRPr="00306E42" w:rsidRDefault="00306E42" w:rsidP="00306E42">
      <w:pPr>
        <w:adjustRightInd w:val="0"/>
        <w:snapToGrid w:val="0"/>
        <w:spacing w:line="460" w:lineRule="exact"/>
        <w:ind w:firstLineChars="200" w:firstLine="562"/>
        <w:rPr>
          <w:rFonts w:asciiTheme="minorEastAsia" w:eastAsiaTheme="minorEastAsia" w:hAnsiTheme="minorEastAsia"/>
          <w:b/>
          <w:sz w:val="28"/>
          <w:szCs w:val="28"/>
        </w:rPr>
      </w:pPr>
      <w:r w:rsidRPr="00306E42">
        <w:rPr>
          <w:rFonts w:asciiTheme="minorEastAsia" w:eastAsiaTheme="minorEastAsia" w:hAnsiTheme="minorEastAsia" w:hint="eastAsia"/>
          <w:b/>
          <w:sz w:val="28"/>
          <w:szCs w:val="28"/>
        </w:rPr>
        <w:t>一、指导思想</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全面贯彻党的十九大精神，坚持以马克思列宁主义、毛泽东思想、邓小平理论、“三个代表”重要思想、科学发展观和习近平新时代中国特色社会主义思想为指导，在全校范围内指导成立大学生党章学习小组和青年马克思主义研究会，构建适合“青年马克思主义者”发展的培养体系，提升青年马克思主义者的理论水平，打造理论团体，鼓励学生发挥主观能动性，用马克思主义中国化的最新成果武装青年大学生，引导学生成长为有理想、有本领、能担当民族复兴大任的时代新人，培养中国特色社会主义伟大事业的合格建设者和可靠接班人。</w:t>
      </w:r>
    </w:p>
    <w:p w:rsidR="00306E42" w:rsidRPr="00306E42" w:rsidRDefault="00306E42" w:rsidP="00306E42">
      <w:pPr>
        <w:adjustRightInd w:val="0"/>
        <w:snapToGrid w:val="0"/>
        <w:spacing w:line="460" w:lineRule="exact"/>
        <w:ind w:firstLineChars="200" w:firstLine="562"/>
        <w:rPr>
          <w:rFonts w:asciiTheme="minorEastAsia" w:eastAsiaTheme="minorEastAsia" w:hAnsiTheme="minorEastAsia"/>
          <w:b/>
          <w:sz w:val="28"/>
          <w:szCs w:val="28"/>
        </w:rPr>
      </w:pPr>
      <w:r w:rsidRPr="00306E42">
        <w:rPr>
          <w:rFonts w:asciiTheme="minorEastAsia" w:eastAsiaTheme="minorEastAsia" w:hAnsiTheme="minorEastAsia" w:hint="eastAsia"/>
          <w:b/>
          <w:sz w:val="28"/>
          <w:szCs w:val="28"/>
        </w:rPr>
        <w:t>二、学习内容</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1.马克思主义理论体系和马克思主义中国化的理论成果；</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2.党的十九大精神和习近平新时代中国特色社会主义思想；</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3.社会主义核心价值观；</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lastRenderedPageBreak/>
        <w:t>4.中华优秀传统文化、革命文化和社会主义先进文化；</w:t>
      </w:r>
    </w:p>
    <w:p w:rsidR="00306E42" w:rsidRPr="00306E42" w:rsidRDefault="00306E42" w:rsidP="00306E42">
      <w:pPr>
        <w:adjustRightInd w:val="0"/>
        <w:snapToGrid w:val="0"/>
        <w:spacing w:line="460" w:lineRule="exact"/>
        <w:ind w:firstLineChars="200" w:firstLine="562"/>
        <w:rPr>
          <w:rFonts w:asciiTheme="minorEastAsia" w:eastAsiaTheme="minorEastAsia" w:hAnsiTheme="minorEastAsia"/>
          <w:b/>
          <w:sz w:val="28"/>
          <w:szCs w:val="28"/>
        </w:rPr>
      </w:pPr>
      <w:r w:rsidRPr="00306E42">
        <w:rPr>
          <w:rFonts w:asciiTheme="minorEastAsia" w:eastAsiaTheme="minorEastAsia" w:hAnsiTheme="minorEastAsia" w:hint="eastAsia"/>
          <w:b/>
          <w:sz w:val="28"/>
          <w:szCs w:val="28"/>
        </w:rPr>
        <w:t>三、组织形式</w:t>
      </w:r>
    </w:p>
    <w:p w:rsidR="00306E42" w:rsidRPr="00306E42" w:rsidRDefault="00306E42" w:rsidP="00306E42">
      <w:pPr>
        <w:adjustRightInd w:val="0"/>
        <w:snapToGrid w:val="0"/>
        <w:spacing w:line="460" w:lineRule="exact"/>
        <w:ind w:firstLineChars="200" w:firstLine="562"/>
        <w:rPr>
          <w:rFonts w:asciiTheme="minorEastAsia" w:eastAsiaTheme="minorEastAsia" w:hAnsiTheme="minorEastAsia"/>
          <w:b/>
          <w:sz w:val="28"/>
          <w:szCs w:val="28"/>
        </w:rPr>
      </w:pPr>
      <w:r w:rsidRPr="00306E42">
        <w:rPr>
          <w:rFonts w:asciiTheme="minorEastAsia" w:eastAsiaTheme="minorEastAsia" w:hAnsiTheme="minorEastAsia" w:hint="eastAsia"/>
          <w:b/>
          <w:sz w:val="28"/>
          <w:szCs w:val="28"/>
        </w:rPr>
        <w:t>1.大学生党章学习小组</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大学生党章学习小组是以班级为单位，由大一、大二递交入党申请书的同学组成，定期开展党的理论、路线、方针、政策学习的组织，旨在提高入党积极分子思想政治水平，为党员发展打下良好的基础。</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党章学习小组由班级辅导员指导，可聘请1位青年马克思主义研究会成员担任学习顾问。党章学习小组设组长1名，由辅导员指定，可由团支部成员或班委兼任。</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党章学习小组定期开展自主学习，在学习过程中做到“五个有”，即“有计划、有主题、有讨论、有记录、有心得”，可采取学习文件、专题讨论、观看视频、实践调研等形式开展。时间原则上每月开展1次，每次不少于2小时。</w:t>
      </w:r>
    </w:p>
    <w:p w:rsidR="00306E42" w:rsidRPr="00306E42" w:rsidRDefault="00306E42" w:rsidP="00306E42">
      <w:pPr>
        <w:adjustRightInd w:val="0"/>
        <w:snapToGrid w:val="0"/>
        <w:spacing w:line="460" w:lineRule="exact"/>
        <w:ind w:firstLineChars="200" w:firstLine="562"/>
        <w:rPr>
          <w:rFonts w:asciiTheme="minorEastAsia" w:eastAsiaTheme="minorEastAsia" w:hAnsiTheme="minorEastAsia"/>
          <w:b/>
          <w:sz w:val="28"/>
          <w:szCs w:val="28"/>
        </w:rPr>
      </w:pPr>
      <w:r w:rsidRPr="00306E42">
        <w:rPr>
          <w:rFonts w:asciiTheme="minorEastAsia" w:eastAsiaTheme="minorEastAsia" w:hAnsiTheme="minorEastAsia" w:hint="eastAsia"/>
          <w:b/>
          <w:sz w:val="28"/>
          <w:szCs w:val="28"/>
        </w:rPr>
        <w:t>2. 青年马克思主义研究会</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青年马克思主义研究会是针对全体大学生党员（含预备党员）、理论学习骨干等“关键少数”，定期开展党的理论、路线、方针、政策学习研究的组织，旨在加强大学生入党后的理论学习，更好发挥其在理论学习方面的引领示范作用，激发广大学生的理论学习热情和积极性。</w:t>
      </w:r>
    </w:p>
    <w:p w:rsidR="00306E42" w:rsidRPr="006D5FE6" w:rsidRDefault="00306E42" w:rsidP="006D5FE6">
      <w:pPr>
        <w:adjustRightInd w:val="0"/>
        <w:snapToGrid w:val="0"/>
        <w:spacing w:line="460" w:lineRule="exact"/>
        <w:ind w:firstLineChars="200" w:firstLine="562"/>
        <w:rPr>
          <w:rFonts w:asciiTheme="minorEastAsia" w:eastAsiaTheme="minorEastAsia" w:hAnsiTheme="minorEastAsia"/>
          <w:b/>
          <w:sz w:val="28"/>
          <w:szCs w:val="28"/>
        </w:rPr>
      </w:pPr>
      <w:r w:rsidRPr="006D5FE6">
        <w:rPr>
          <w:rFonts w:asciiTheme="minorEastAsia" w:eastAsiaTheme="minorEastAsia" w:hAnsiTheme="minorEastAsia" w:hint="eastAsia"/>
          <w:b/>
          <w:sz w:val="28"/>
          <w:szCs w:val="28"/>
        </w:rPr>
        <w:t>（1）青年马克思主义研究会</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学校党委学工部、党委组织部、校团委、马克思主义学院指导成立青年马克思主义研究会（校级层面）。研究会聘请指导教师，聘请关工委成员、马克思主义学院教师担任理论顾问。研究会设理事会，理事由研究会相关成员和各分会会长担任，推选会长1名，副会长2名和工作部门负责人若干。</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研究会坚持做到“五个有”，定期开展专题研讨、学术沙龙、实践调研、课题研究，举办理论学习论坛、征文比赛、研究会年会，指导各分会理论学习与实践，组织成员走进企业、社区进行专题宣讲。时间原则上每两周1次，每次不少于2小时。</w:t>
      </w:r>
    </w:p>
    <w:p w:rsidR="00306E42" w:rsidRPr="006D5FE6" w:rsidRDefault="00306E42" w:rsidP="006D5FE6">
      <w:pPr>
        <w:adjustRightInd w:val="0"/>
        <w:snapToGrid w:val="0"/>
        <w:spacing w:line="460" w:lineRule="exact"/>
        <w:ind w:firstLineChars="200" w:firstLine="562"/>
        <w:rPr>
          <w:rFonts w:asciiTheme="minorEastAsia" w:eastAsiaTheme="minorEastAsia" w:hAnsiTheme="minorEastAsia"/>
          <w:b/>
          <w:sz w:val="28"/>
          <w:szCs w:val="28"/>
        </w:rPr>
      </w:pPr>
      <w:r w:rsidRPr="006D5FE6">
        <w:rPr>
          <w:rFonts w:asciiTheme="minorEastAsia" w:eastAsiaTheme="minorEastAsia" w:hAnsiTheme="minorEastAsia" w:hint="eastAsia"/>
          <w:b/>
          <w:sz w:val="28"/>
          <w:szCs w:val="28"/>
        </w:rPr>
        <w:t>（2）青年马克思主义研究分会</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各学院指导成立青年马克思主义研究分会（院级层面），受学院党委（党总支）和学校研究会领导。研究会聘请指导教师，聘请关工</w:t>
      </w:r>
      <w:r w:rsidRPr="00306E42">
        <w:rPr>
          <w:rFonts w:asciiTheme="minorEastAsia" w:eastAsiaTheme="minorEastAsia" w:hAnsiTheme="minorEastAsia" w:hint="eastAsia"/>
          <w:sz w:val="28"/>
          <w:szCs w:val="28"/>
        </w:rPr>
        <w:lastRenderedPageBreak/>
        <w:t>委成员、马克思主义学院教师担任理论顾问。研究分会设会长1名，副会长1-2名，根据需要设置相关的工作部门，以上成员安排报学校研究会备案。</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研究分会坚持做到“五个有”，定期开展主题学习和实践活动，组织参加理论讲座，开展研读马克思主义经典著作活动、知识竞赛、课题研究、组织研究会成员走进党章学习小组、参观访问、志愿服务等活动。时间原则上每月不少于1次，每次不少于2小时。</w:t>
      </w:r>
    </w:p>
    <w:p w:rsidR="00306E42" w:rsidRPr="00306E42" w:rsidRDefault="00306E42" w:rsidP="00306E42">
      <w:pPr>
        <w:adjustRightInd w:val="0"/>
        <w:snapToGrid w:val="0"/>
        <w:spacing w:line="460" w:lineRule="exact"/>
        <w:ind w:firstLineChars="200" w:firstLine="562"/>
        <w:rPr>
          <w:rFonts w:asciiTheme="minorEastAsia" w:eastAsiaTheme="minorEastAsia" w:hAnsiTheme="minorEastAsia"/>
          <w:b/>
          <w:sz w:val="28"/>
          <w:szCs w:val="28"/>
        </w:rPr>
      </w:pPr>
      <w:r w:rsidRPr="00306E42">
        <w:rPr>
          <w:rFonts w:asciiTheme="minorEastAsia" w:eastAsiaTheme="minorEastAsia" w:hAnsiTheme="minorEastAsia" w:hint="eastAsia"/>
          <w:b/>
          <w:sz w:val="28"/>
          <w:szCs w:val="28"/>
        </w:rPr>
        <w:t>四、工作保障</w:t>
      </w:r>
    </w:p>
    <w:p w:rsidR="00306E42" w:rsidRPr="00306E42" w:rsidRDefault="00306E42" w:rsidP="006D5FE6">
      <w:pPr>
        <w:adjustRightInd w:val="0"/>
        <w:snapToGrid w:val="0"/>
        <w:spacing w:line="460" w:lineRule="exact"/>
        <w:ind w:firstLineChars="200" w:firstLine="562"/>
        <w:rPr>
          <w:rFonts w:asciiTheme="minorEastAsia" w:eastAsiaTheme="minorEastAsia" w:hAnsiTheme="minorEastAsia"/>
          <w:sz w:val="28"/>
          <w:szCs w:val="28"/>
        </w:rPr>
      </w:pPr>
      <w:r w:rsidRPr="006D5FE6">
        <w:rPr>
          <w:rFonts w:asciiTheme="minorEastAsia" w:eastAsiaTheme="minorEastAsia" w:hAnsiTheme="minorEastAsia" w:hint="eastAsia"/>
          <w:b/>
          <w:sz w:val="28"/>
          <w:szCs w:val="28"/>
        </w:rPr>
        <w:t>1.加强组织领导。</w:t>
      </w:r>
      <w:r w:rsidRPr="00306E42">
        <w:rPr>
          <w:rFonts w:asciiTheme="minorEastAsia" w:eastAsiaTheme="minorEastAsia" w:hAnsiTheme="minorEastAsia" w:hint="eastAsia"/>
          <w:sz w:val="28"/>
          <w:szCs w:val="28"/>
        </w:rPr>
        <w:t>学校党委学生工作部、党委组织部、党委宣传部、关工委、校团委、马克思主义学院和二级学院党委（党总支）要提高政治站位，做到思想认识到位、组织领导到位、政策支持到位，确保学习行动取得实际效果。</w:t>
      </w:r>
    </w:p>
    <w:p w:rsidR="00306E42" w:rsidRDefault="00306E42" w:rsidP="006D5FE6">
      <w:pPr>
        <w:adjustRightInd w:val="0"/>
        <w:snapToGrid w:val="0"/>
        <w:spacing w:line="460" w:lineRule="exact"/>
        <w:ind w:firstLineChars="200" w:firstLine="562"/>
        <w:rPr>
          <w:rFonts w:asciiTheme="minorEastAsia" w:eastAsiaTheme="minorEastAsia" w:hAnsiTheme="minorEastAsia"/>
          <w:sz w:val="28"/>
          <w:szCs w:val="28"/>
        </w:rPr>
      </w:pPr>
      <w:r w:rsidRPr="006D5FE6">
        <w:rPr>
          <w:rFonts w:asciiTheme="minorEastAsia" w:eastAsiaTheme="minorEastAsia" w:hAnsiTheme="minorEastAsia" w:hint="eastAsia"/>
          <w:b/>
          <w:sz w:val="28"/>
          <w:szCs w:val="28"/>
        </w:rPr>
        <w:t>2.注重学习实效。</w:t>
      </w:r>
      <w:r w:rsidRPr="00306E42">
        <w:rPr>
          <w:rFonts w:asciiTheme="minorEastAsia" w:eastAsiaTheme="minorEastAsia" w:hAnsiTheme="minorEastAsia" w:hint="eastAsia"/>
          <w:sz w:val="28"/>
          <w:szCs w:val="28"/>
        </w:rPr>
        <w:t>各职能部门、二级学院党委（党总支）要切实保证学习时间、内容、人员、经费、效果“五落实”，确保各项学习活动顺利开展，取得预期效果。</w:t>
      </w:r>
    </w:p>
    <w:p w:rsid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p>
    <w:p w:rsid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p>
    <w:p w:rsidR="00306E42" w:rsidRPr="00306E42" w:rsidRDefault="00306E42" w:rsidP="00306E42">
      <w:pPr>
        <w:adjustRightInd w:val="0"/>
        <w:snapToGrid w:val="0"/>
        <w:spacing w:line="460" w:lineRule="exact"/>
        <w:rPr>
          <w:rFonts w:asciiTheme="minorEastAsia" w:eastAsiaTheme="minorEastAsia" w:hAnsiTheme="minorEastAsia"/>
          <w:sz w:val="28"/>
          <w:szCs w:val="28"/>
        </w:rPr>
      </w:pPr>
      <w:r w:rsidRPr="00306E42">
        <w:rPr>
          <w:rFonts w:asciiTheme="minorEastAsia" w:eastAsiaTheme="minorEastAsia" w:hAnsiTheme="minorEastAsia" w:hint="eastAsia"/>
          <w:b/>
          <w:sz w:val="28"/>
          <w:szCs w:val="28"/>
        </w:rPr>
        <w:t>附件：</w:t>
      </w:r>
      <w:r w:rsidRPr="00306E42">
        <w:rPr>
          <w:rFonts w:asciiTheme="minorEastAsia" w:eastAsiaTheme="minorEastAsia" w:hAnsiTheme="minorEastAsia" w:hint="eastAsia"/>
          <w:sz w:val="28"/>
          <w:szCs w:val="28"/>
        </w:rPr>
        <w:t>1.学习参考书目</w:t>
      </w:r>
    </w:p>
    <w:p w:rsidR="00306E42" w:rsidRPr="00306E42" w:rsidRDefault="00306E42" w:rsidP="00306E42">
      <w:pPr>
        <w:adjustRightInd w:val="0"/>
        <w:snapToGrid w:val="0"/>
        <w:spacing w:line="460" w:lineRule="exact"/>
        <w:ind w:firstLineChars="300" w:firstLine="84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2.大学生党章学习小组学习计划表</w:t>
      </w:r>
    </w:p>
    <w:p w:rsidR="00306E42" w:rsidRPr="00306E42" w:rsidRDefault="00306E42" w:rsidP="00306E42">
      <w:pPr>
        <w:adjustRightInd w:val="0"/>
        <w:snapToGrid w:val="0"/>
        <w:spacing w:line="460" w:lineRule="exact"/>
        <w:ind w:firstLineChars="300" w:firstLine="84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 xml:space="preserve">3.青年马克思主义研究会学习计划表             </w:t>
      </w:r>
    </w:p>
    <w:p w:rsidR="00306E42" w:rsidRDefault="00306E42" w:rsidP="00306E42">
      <w:pPr>
        <w:adjustRightInd w:val="0"/>
        <w:snapToGrid w:val="0"/>
        <w:spacing w:line="460" w:lineRule="exact"/>
        <w:rPr>
          <w:rFonts w:asciiTheme="minorEastAsia" w:eastAsiaTheme="minorEastAsia" w:hAnsiTheme="minorEastAsia"/>
          <w:sz w:val="28"/>
          <w:szCs w:val="28"/>
        </w:rPr>
      </w:pP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p>
    <w:p w:rsidR="00306E42" w:rsidRPr="00306E42" w:rsidRDefault="00306E42" w:rsidP="006D5FE6">
      <w:pPr>
        <w:adjustRightInd w:val="0"/>
        <w:snapToGrid w:val="0"/>
        <w:spacing w:line="460" w:lineRule="exact"/>
        <w:ind w:firstLineChars="2200" w:firstLine="61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党委学生工作部</w:t>
      </w:r>
    </w:p>
    <w:p w:rsidR="00306E42" w:rsidRPr="00306E42" w:rsidRDefault="00306E42" w:rsidP="00306E42">
      <w:pPr>
        <w:adjustRightInd w:val="0"/>
        <w:snapToGrid w:val="0"/>
        <w:spacing w:line="460" w:lineRule="exact"/>
        <w:ind w:firstLineChars="200" w:firstLine="5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306E42">
        <w:rPr>
          <w:rFonts w:asciiTheme="minorEastAsia" w:eastAsiaTheme="minorEastAsia" w:hAnsiTheme="minorEastAsia" w:hint="eastAsia"/>
          <w:sz w:val="28"/>
          <w:szCs w:val="28"/>
        </w:rPr>
        <w:t>党委组织部</w:t>
      </w:r>
    </w:p>
    <w:p w:rsidR="00306E42" w:rsidRPr="00306E42" w:rsidRDefault="00306E42" w:rsidP="00306E42">
      <w:pPr>
        <w:adjustRightInd w:val="0"/>
        <w:snapToGrid w:val="0"/>
        <w:spacing w:line="460" w:lineRule="exact"/>
        <w:ind w:firstLineChars="2200" w:firstLine="6160"/>
        <w:rPr>
          <w:rFonts w:asciiTheme="minorEastAsia" w:eastAsiaTheme="minorEastAsia" w:hAnsiTheme="minorEastAsia"/>
          <w:sz w:val="28"/>
          <w:szCs w:val="28"/>
        </w:rPr>
      </w:pPr>
      <w:r w:rsidRPr="00306E42">
        <w:rPr>
          <w:rFonts w:asciiTheme="minorEastAsia" w:eastAsiaTheme="minorEastAsia" w:hAnsiTheme="minorEastAsia" w:hint="eastAsia"/>
          <w:sz w:val="28"/>
          <w:szCs w:val="28"/>
        </w:rPr>
        <w:t>马克思主义学院</w:t>
      </w:r>
    </w:p>
    <w:p w:rsidR="00306E42" w:rsidRPr="00306E42" w:rsidRDefault="00D3670D" w:rsidP="00306E42">
      <w:pPr>
        <w:adjustRightInd w:val="0"/>
        <w:snapToGrid w:val="0"/>
        <w:spacing w:line="460" w:lineRule="exact"/>
        <w:ind w:firstLineChars="2200" w:firstLine="6160"/>
        <w:rPr>
          <w:rFonts w:asciiTheme="minorEastAsia" w:eastAsiaTheme="minorEastAsia" w:hAnsiTheme="minorEastAsia"/>
          <w:sz w:val="28"/>
          <w:szCs w:val="28"/>
        </w:rPr>
      </w:pPr>
      <w:r>
        <w:rPr>
          <w:rFonts w:asciiTheme="minorEastAsia" w:eastAsiaTheme="minorEastAsia" w:hAnsiTheme="minorEastAsia" w:hint="eastAsia"/>
          <w:sz w:val="28"/>
          <w:szCs w:val="28"/>
        </w:rPr>
        <w:t>2018</w:t>
      </w:r>
      <w:r w:rsidR="00306E42" w:rsidRPr="00306E42">
        <w:rPr>
          <w:rFonts w:asciiTheme="minorEastAsia" w:eastAsiaTheme="minorEastAsia" w:hAnsiTheme="minorEastAsia" w:hint="eastAsia"/>
          <w:sz w:val="28"/>
          <w:szCs w:val="28"/>
        </w:rPr>
        <w:t>年</w:t>
      </w:r>
      <w:r w:rsidR="00306E42">
        <w:rPr>
          <w:rFonts w:asciiTheme="minorEastAsia" w:eastAsiaTheme="minorEastAsia" w:hAnsiTheme="minorEastAsia" w:hint="eastAsia"/>
          <w:sz w:val="28"/>
          <w:szCs w:val="28"/>
        </w:rPr>
        <w:t>4</w:t>
      </w:r>
      <w:r w:rsidR="00306E42" w:rsidRPr="00306E42">
        <w:rPr>
          <w:rFonts w:asciiTheme="minorEastAsia" w:eastAsiaTheme="minorEastAsia" w:hAnsiTheme="minorEastAsia" w:hint="eastAsia"/>
          <w:sz w:val="28"/>
          <w:szCs w:val="28"/>
        </w:rPr>
        <w:t>月</w:t>
      </w:r>
      <w:r w:rsidR="00306E42">
        <w:rPr>
          <w:rFonts w:asciiTheme="minorEastAsia" w:eastAsiaTheme="minorEastAsia" w:hAnsiTheme="minorEastAsia" w:hint="eastAsia"/>
          <w:sz w:val="28"/>
          <w:szCs w:val="28"/>
        </w:rPr>
        <w:t>4</w:t>
      </w:r>
      <w:r w:rsidR="00306E42" w:rsidRPr="00306E42">
        <w:rPr>
          <w:rFonts w:asciiTheme="minorEastAsia" w:eastAsiaTheme="minorEastAsia" w:hAnsiTheme="minorEastAsia" w:hint="eastAsia"/>
          <w:sz w:val="28"/>
          <w:szCs w:val="28"/>
        </w:rPr>
        <w:t>日</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p>
    <w:p w:rsidR="00345599" w:rsidRPr="00D34F89" w:rsidRDefault="00345599" w:rsidP="00565D50">
      <w:pPr>
        <w:adjustRightInd w:val="0"/>
        <w:snapToGrid w:val="0"/>
        <w:spacing w:line="460" w:lineRule="exact"/>
        <w:ind w:firstLineChars="200" w:firstLine="560"/>
        <w:rPr>
          <w:rFonts w:asciiTheme="minorEastAsia" w:eastAsiaTheme="minorEastAsia" w:hAnsiTheme="minorEastAsia"/>
          <w:sz w:val="28"/>
          <w:szCs w:val="28"/>
        </w:rPr>
      </w:pPr>
    </w:p>
    <w:p w:rsidR="0025752F" w:rsidRDefault="003B54D6" w:rsidP="00306E42">
      <w:pPr>
        <w:adjustRightInd w:val="0"/>
        <w:snapToGrid w:val="0"/>
        <w:spacing w:line="460" w:lineRule="exact"/>
        <w:rPr>
          <w:rFonts w:ascii="宋体" w:hAnsi="宋体" w:cs="宋体"/>
          <w:sz w:val="18"/>
          <w:szCs w:val="18"/>
          <w:u w:val="single"/>
        </w:rPr>
      </w:pPr>
      <w:r>
        <w:rPr>
          <w:rFonts w:ascii="宋体" w:hAnsi="宋体" w:cs="宋体" w:hint="eastAsia"/>
          <w:sz w:val="18"/>
          <w:szCs w:val="18"/>
          <w:u w:val="single"/>
        </w:rPr>
        <w:t xml:space="preserve">                                                                                                       </w:t>
      </w:r>
    </w:p>
    <w:p w:rsidR="0025752F" w:rsidRDefault="003B54D6">
      <w:pPr>
        <w:spacing w:line="320" w:lineRule="exact"/>
        <w:rPr>
          <w:rFonts w:ascii="宋体" w:hAnsi="宋体" w:cs="宋体"/>
          <w:sz w:val="28"/>
          <w:szCs w:val="28"/>
        </w:rPr>
      </w:pPr>
      <w:r>
        <w:rPr>
          <w:rFonts w:ascii="宋体" w:hAnsi="宋体" w:cs="宋体" w:hint="eastAsia"/>
          <w:sz w:val="28"/>
          <w:szCs w:val="28"/>
        </w:rPr>
        <w:t>上海立信会计金融学院学</w:t>
      </w:r>
      <w:r w:rsidR="00565D50">
        <w:rPr>
          <w:rFonts w:ascii="宋体" w:hAnsi="宋体" w:cs="宋体" w:hint="eastAsia"/>
          <w:sz w:val="28"/>
          <w:szCs w:val="28"/>
        </w:rPr>
        <w:t>工部</w:t>
      </w:r>
      <w:r>
        <w:rPr>
          <w:rFonts w:ascii="宋体" w:hAnsi="宋体" w:cs="宋体" w:hint="eastAsia"/>
          <w:sz w:val="28"/>
          <w:szCs w:val="28"/>
        </w:rPr>
        <w:t xml:space="preserve">              2018年</w:t>
      </w:r>
      <w:r w:rsidR="00306E42">
        <w:rPr>
          <w:rFonts w:ascii="宋体" w:hAnsi="宋体" w:cs="宋体" w:hint="eastAsia"/>
          <w:sz w:val="28"/>
          <w:szCs w:val="28"/>
        </w:rPr>
        <w:t>4</w:t>
      </w:r>
      <w:r>
        <w:rPr>
          <w:rFonts w:ascii="宋体" w:hAnsi="宋体" w:cs="宋体" w:hint="eastAsia"/>
          <w:sz w:val="28"/>
          <w:szCs w:val="28"/>
        </w:rPr>
        <w:t>月</w:t>
      </w:r>
      <w:r w:rsidR="00306E42">
        <w:rPr>
          <w:rFonts w:ascii="宋体" w:hAnsi="宋体" w:cs="宋体" w:hint="eastAsia"/>
          <w:sz w:val="28"/>
          <w:szCs w:val="28"/>
        </w:rPr>
        <w:t>4</w:t>
      </w:r>
      <w:r>
        <w:rPr>
          <w:rFonts w:ascii="宋体" w:hAnsi="宋体" w:cs="宋体" w:hint="eastAsia"/>
          <w:sz w:val="28"/>
          <w:szCs w:val="28"/>
        </w:rPr>
        <w:t xml:space="preserve">日印发   </w:t>
      </w:r>
      <w:r>
        <w:rPr>
          <w:rFonts w:ascii="宋体" w:hAnsi="宋体" w:cs="宋体" w:hint="eastAsia"/>
          <w:sz w:val="18"/>
          <w:szCs w:val="18"/>
        </w:rPr>
        <w:t xml:space="preserve">  </w:t>
      </w:r>
      <w:r>
        <w:rPr>
          <w:rFonts w:ascii="宋体" w:hAnsi="宋体" w:cs="宋体" w:hint="eastAsia"/>
          <w:sz w:val="28"/>
          <w:szCs w:val="28"/>
        </w:rPr>
        <w:t xml:space="preserve">     </w:t>
      </w:r>
      <w:r>
        <w:rPr>
          <w:rFonts w:ascii="宋体" w:hAnsi="宋体" w:cs="宋体" w:hint="eastAsia"/>
          <w:sz w:val="18"/>
          <w:szCs w:val="18"/>
        </w:rPr>
        <w:t xml:space="preserve">                     </w:t>
      </w:r>
      <w:r>
        <w:rPr>
          <w:rFonts w:ascii="宋体" w:hAnsi="宋体" w:cs="宋体" w:hint="eastAsia"/>
          <w:sz w:val="28"/>
          <w:szCs w:val="28"/>
        </w:rPr>
        <w:t xml:space="preserve">         </w:t>
      </w:r>
      <w:r>
        <w:rPr>
          <w:rFonts w:ascii="宋体" w:hAnsi="宋体" w:cs="宋体" w:hint="eastAsia"/>
          <w:sz w:val="18"/>
          <w:szCs w:val="18"/>
        </w:rPr>
        <w:t xml:space="preserve">     </w:t>
      </w:r>
    </w:p>
    <w:p w:rsidR="0025752F" w:rsidRDefault="003B54D6">
      <w:pPr>
        <w:spacing w:line="320" w:lineRule="exact"/>
        <w:rPr>
          <w:rFonts w:ascii="宋体" w:hAnsi="宋体"/>
          <w:b/>
          <w:sz w:val="18"/>
          <w:szCs w:val="18"/>
        </w:rPr>
      </w:pPr>
      <w:r>
        <w:rPr>
          <w:rFonts w:ascii="宋体" w:hAnsi="宋体" w:cs="宋体" w:hint="eastAsia"/>
          <w:b/>
          <w:sz w:val="18"/>
          <w:szCs w:val="18"/>
          <w:u w:val="single"/>
        </w:rPr>
        <w:t xml:space="preserve">                                                                                                 </w:t>
      </w:r>
    </w:p>
    <w:sectPr w:rsidR="0025752F" w:rsidSect="0025752F">
      <w:headerReference w:type="default" r:id="rId8"/>
      <w:pgSz w:w="11906" w:h="16838"/>
      <w:pgMar w:top="873" w:right="1797" w:bottom="873"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435" w:rsidRDefault="00E32435" w:rsidP="0025752F">
      <w:r>
        <w:separator/>
      </w:r>
    </w:p>
  </w:endnote>
  <w:endnote w:type="continuationSeparator" w:id="1">
    <w:p w:rsidR="00E32435" w:rsidRDefault="00E32435" w:rsidP="00257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435" w:rsidRDefault="00E32435" w:rsidP="0025752F">
      <w:r>
        <w:separator/>
      </w:r>
    </w:p>
  </w:footnote>
  <w:footnote w:type="continuationSeparator" w:id="1">
    <w:p w:rsidR="00E32435" w:rsidRDefault="00E32435" w:rsidP="002575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2F" w:rsidRDefault="0025752F">
    <w:pPr>
      <w:pStyle w:val="a6"/>
      <w:snapToGrid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920"/>
    <w:multiLevelType w:val="multilevel"/>
    <w:tmpl w:val="00502920"/>
    <w:lvl w:ilvl="0">
      <w:start w:val="3"/>
      <w:numFmt w:val="japaneseCounting"/>
      <w:lvlText w:val="%1、"/>
      <w:lvlJc w:val="left"/>
      <w:pPr>
        <w:ind w:left="128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8D8006C"/>
    <w:multiLevelType w:val="multilevel"/>
    <w:tmpl w:val="68D8006C"/>
    <w:lvl w:ilvl="0">
      <w:start w:val="1"/>
      <w:numFmt w:val="decimal"/>
      <w:lvlText w:val="%1."/>
      <w:lvlJc w:val="left"/>
      <w:pPr>
        <w:ind w:left="920" w:hanging="36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compressPunctuation"/>
  <w:hdrShapeDefaults>
    <o:shapedefaults v:ext="edit" spidmax="13314"/>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
  <w:rsids>
    <w:rsidRoot w:val="001113C1"/>
    <w:rsid w:val="000342C9"/>
    <w:rsid w:val="00041D39"/>
    <w:rsid w:val="00045ABC"/>
    <w:rsid w:val="00071C41"/>
    <w:rsid w:val="001113C1"/>
    <w:rsid w:val="0025752F"/>
    <w:rsid w:val="00306E42"/>
    <w:rsid w:val="003211D9"/>
    <w:rsid w:val="00345599"/>
    <w:rsid w:val="00377948"/>
    <w:rsid w:val="003B54D6"/>
    <w:rsid w:val="003B63E1"/>
    <w:rsid w:val="00487B88"/>
    <w:rsid w:val="00535FEE"/>
    <w:rsid w:val="00565D50"/>
    <w:rsid w:val="0069534E"/>
    <w:rsid w:val="006B2878"/>
    <w:rsid w:val="006D5FE6"/>
    <w:rsid w:val="007D4D09"/>
    <w:rsid w:val="008D04AD"/>
    <w:rsid w:val="00A003F2"/>
    <w:rsid w:val="00B35754"/>
    <w:rsid w:val="00B369ED"/>
    <w:rsid w:val="00B5517A"/>
    <w:rsid w:val="00BA1DE3"/>
    <w:rsid w:val="00C11EEB"/>
    <w:rsid w:val="00CE1FBB"/>
    <w:rsid w:val="00D34F89"/>
    <w:rsid w:val="00D3670D"/>
    <w:rsid w:val="00D41056"/>
    <w:rsid w:val="00D91147"/>
    <w:rsid w:val="00E32435"/>
    <w:rsid w:val="00E553BB"/>
    <w:rsid w:val="00F64ED1"/>
    <w:rsid w:val="00F72378"/>
    <w:rsid w:val="096B6D70"/>
    <w:rsid w:val="099B3257"/>
    <w:rsid w:val="0EA22446"/>
    <w:rsid w:val="123717BE"/>
    <w:rsid w:val="15BF1A19"/>
    <w:rsid w:val="15C843FE"/>
    <w:rsid w:val="214E518B"/>
    <w:rsid w:val="23C4521D"/>
    <w:rsid w:val="2D007429"/>
    <w:rsid w:val="2D7A5858"/>
    <w:rsid w:val="2E5E0C92"/>
    <w:rsid w:val="2E6804E0"/>
    <w:rsid w:val="32BB4166"/>
    <w:rsid w:val="3D732968"/>
    <w:rsid w:val="47370947"/>
    <w:rsid w:val="48327AB2"/>
    <w:rsid w:val="53687B01"/>
    <w:rsid w:val="556F00C7"/>
    <w:rsid w:val="5C2D69FF"/>
    <w:rsid w:val="5CF3184B"/>
    <w:rsid w:val="5EB37C39"/>
    <w:rsid w:val="60991A9D"/>
    <w:rsid w:val="63B1271A"/>
    <w:rsid w:val="66F4394C"/>
    <w:rsid w:val="6B880DCE"/>
    <w:rsid w:val="72B157E3"/>
    <w:rsid w:val="7377323A"/>
    <w:rsid w:val="7C4869C1"/>
    <w:rsid w:val="7E1940F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semiHidden="1"/>
    <w:lsdException w:name="footnote text" w:semiHidden="1"/>
    <w:lsdException w:name="annotation text" w:semiHidden="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unhideWhenUsed="0" w:qFormat="1"/>
    <w:lsdException w:name="Salutation" w:semiHidden="1"/>
    <w:lsdException w:name="Date" w:semiHidden="1"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qFormat="1"/>
    <w:lsdException w:name="FollowedHyperlink" w:semiHidden="1"/>
    <w:lsdException w:name="Strong" w:uiPriority="20" w:unhideWhenUsed="0" w:qFormat="1"/>
    <w:lsdException w:name="Emphasis" w:uiPriority="18"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uiPriority w:val="1"/>
    <w:qFormat/>
    <w:rsid w:val="0025752F"/>
    <w:pPr>
      <w:jc w:val="both"/>
    </w:pPr>
    <w:rPr>
      <w:sz w:val="21"/>
      <w:szCs w:val="21"/>
    </w:rPr>
  </w:style>
  <w:style w:type="paragraph" w:styleId="1">
    <w:name w:val="heading 1"/>
    <w:next w:val="a"/>
    <w:uiPriority w:val="7"/>
    <w:qFormat/>
    <w:rsid w:val="0025752F"/>
    <w:pPr>
      <w:jc w:val="both"/>
      <w:outlineLvl w:val="0"/>
    </w:pPr>
    <w:rPr>
      <w:sz w:val="28"/>
      <w:szCs w:val="28"/>
    </w:rPr>
  </w:style>
  <w:style w:type="paragraph" w:styleId="2">
    <w:name w:val="heading 2"/>
    <w:next w:val="a"/>
    <w:uiPriority w:val="8"/>
    <w:qFormat/>
    <w:rsid w:val="0025752F"/>
    <w:pPr>
      <w:jc w:val="both"/>
      <w:outlineLvl w:val="1"/>
    </w:pPr>
    <w:rPr>
      <w:sz w:val="21"/>
      <w:szCs w:val="21"/>
    </w:rPr>
  </w:style>
  <w:style w:type="paragraph" w:styleId="3">
    <w:name w:val="heading 3"/>
    <w:next w:val="a"/>
    <w:uiPriority w:val="9"/>
    <w:qFormat/>
    <w:rsid w:val="0025752F"/>
    <w:pPr>
      <w:ind w:left="1000" w:hanging="400"/>
      <w:jc w:val="both"/>
      <w:outlineLvl w:val="2"/>
    </w:pPr>
    <w:rPr>
      <w:sz w:val="21"/>
      <w:szCs w:val="21"/>
    </w:rPr>
  </w:style>
  <w:style w:type="paragraph" w:styleId="4">
    <w:name w:val="heading 4"/>
    <w:next w:val="a"/>
    <w:uiPriority w:val="10"/>
    <w:qFormat/>
    <w:rsid w:val="0025752F"/>
    <w:pPr>
      <w:ind w:left="1200" w:hanging="400"/>
      <w:jc w:val="both"/>
      <w:outlineLvl w:val="3"/>
    </w:pPr>
    <w:rPr>
      <w:b/>
      <w:sz w:val="21"/>
      <w:szCs w:val="21"/>
    </w:rPr>
  </w:style>
  <w:style w:type="paragraph" w:styleId="5">
    <w:name w:val="heading 5"/>
    <w:next w:val="a"/>
    <w:uiPriority w:val="11"/>
    <w:qFormat/>
    <w:rsid w:val="0025752F"/>
    <w:pPr>
      <w:ind w:left="1400" w:hanging="400"/>
      <w:jc w:val="both"/>
      <w:outlineLvl w:val="4"/>
    </w:pPr>
    <w:rPr>
      <w:sz w:val="21"/>
      <w:szCs w:val="21"/>
    </w:rPr>
  </w:style>
  <w:style w:type="paragraph" w:styleId="6">
    <w:name w:val="heading 6"/>
    <w:next w:val="a"/>
    <w:uiPriority w:val="12"/>
    <w:qFormat/>
    <w:rsid w:val="0025752F"/>
    <w:pPr>
      <w:ind w:left="1600" w:hanging="400"/>
      <w:jc w:val="both"/>
      <w:outlineLvl w:val="5"/>
    </w:pPr>
    <w:rPr>
      <w:b/>
      <w:sz w:val="21"/>
      <w:szCs w:val="21"/>
    </w:rPr>
  </w:style>
  <w:style w:type="paragraph" w:styleId="7">
    <w:name w:val="heading 7"/>
    <w:next w:val="a"/>
    <w:uiPriority w:val="13"/>
    <w:qFormat/>
    <w:rsid w:val="0025752F"/>
    <w:pPr>
      <w:ind w:left="1800" w:hanging="400"/>
      <w:jc w:val="both"/>
      <w:outlineLvl w:val="6"/>
    </w:pPr>
    <w:rPr>
      <w:sz w:val="21"/>
      <w:szCs w:val="21"/>
    </w:rPr>
  </w:style>
  <w:style w:type="paragraph" w:styleId="8">
    <w:name w:val="heading 8"/>
    <w:next w:val="a"/>
    <w:uiPriority w:val="14"/>
    <w:qFormat/>
    <w:rsid w:val="0025752F"/>
    <w:pPr>
      <w:ind w:left="2000" w:hanging="400"/>
      <w:jc w:val="both"/>
      <w:outlineLvl w:val="7"/>
    </w:pPr>
    <w:rPr>
      <w:sz w:val="21"/>
      <w:szCs w:val="21"/>
    </w:rPr>
  </w:style>
  <w:style w:type="paragraph" w:styleId="9">
    <w:name w:val="heading 9"/>
    <w:next w:val="a"/>
    <w:uiPriority w:val="15"/>
    <w:qFormat/>
    <w:rsid w:val="0025752F"/>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25752F"/>
    <w:pPr>
      <w:ind w:left="2550"/>
      <w:jc w:val="both"/>
    </w:pPr>
    <w:rPr>
      <w:sz w:val="21"/>
      <w:szCs w:val="21"/>
    </w:rPr>
  </w:style>
  <w:style w:type="paragraph" w:styleId="50">
    <w:name w:val="toc 5"/>
    <w:next w:val="a"/>
    <w:uiPriority w:val="32"/>
    <w:unhideWhenUsed/>
    <w:qFormat/>
    <w:rsid w:val="0025752F"/>
    <w:pPr>
      <w:ind w:left="1700"/>
      <w:jc w:val="both"/>
    </w:pPr>
    <w:rPr>
      <w:sz w:val="21"/>
      <w:szCs w:val="21"/>
    </w:rPr>
  </w:style>
  <w:style w:type="paragraph" w:styleId="30">
    <w:name w:val="toc 3"/>
    <w:next w:val="a"/>
    <w:uiPriority w:val="30"/>
    <w:unhideWhenUsed/>
    <w:qFormat/>
    <w:rsid w:val="0025752F"/>
    <w:pPr>
      <w:ind w:left="850"/>
      <w:jc w:val="both"/>
    </w:pPr>
    <w:rPr>
      <w:sz w:val="21"/>
      <w:szCs w:val="21"/>
    </w:rPr>
  </w:style>
  <w:style w:type="paragraph" w:styleId="80">
    <w:name w:val="toc 8"/>
    <w:next w:val="a"/>
    <w:uiPriority w:val="35"/>
    <w:unhideWhenUsed/>
    <w:qFormat/>
    <w:rsid w:val="0025752F"/>
    <w:pPr>
      <w:ind w:left="2975"/>
      <w:jc w:val="both"/>
    </w:pPr>
    <w:rPr>
      <w:sz w:val="21"/>
      <w:szCs w:val="21"/>
    </w:rPr>
  </w:style>
  <w:style w:type="paragraph" w:styleId="a3">
    <w:name w:val="Date"/>
    <w:basedOn w:val="a"/>
    <w:next w:val="a"/>
    <w:link w:val="Char"/>
    <w:semiHidden/>
    <w:qFormat/>
    <w:rsid w:val="0025752F"/>
    <w:pPr>
      <w:ind w:left="100"/>
    </w:pPr>
  </w:style>
  <w:style w:type="paragraph" w:styleId="a4">
    <w:name w:val="Balloon Text"/>
    <w:basedOn w:val="a"/>
    <w:link w:val="Char0"/>
    <w:semiHidden/>
    <w:qFormat/>
    <w:rsid w:val="0025752F"/>
    <w:rPr>
      <w:sz w:val="18"/>
      <w:szCs w:val="18"/>
    </w:rPr>
  </w:style>
  <w:style w:type="paragraph" w:styleId="a5">
    <w:name w:val="footer"/>
    <w:basedOn w:val="a"/>
    <w:link w:val="Char1"/>
    <w:qFormat/>
    <w:rsid w:val="0025752F"/>
    <w:pPr>
      <w:tabs>
        <w:tab w:val="center" w:pos="4153"/>
        <w:tab w:val="right" w:pos="8306"/>
      </w:tabs>
    </w:pPr>
    <w:rPr>
      <w:sz w:val="18"/>
      <w:szCs w:val="18"/>
    </w:rPr>
  </w:style>
  <w:style w:type="paragraph" w:styleId="a6">
    <w:name w:val="header"/>
    <w:basedOn w:val="a"/>
    <w:link w:val="Char2"/>
    <w:qFormat/>
    <w:rsid w:val="0025752F"/>
    <w:pPr>
      <w:tabs>
        <w:tab w:val="center" w:pos="4153"/>
        <w:tab w:val="right" w:pos="8306"/>
      </w:tabs>
      <w:jc w:val="center"/>
    </w:pPr>
    <w:rPr>
      <w:sz w:val="18"/>
      <w:szCs w:val="18"/>
    </w:rPr>
  </w:style>
  <w:style w:type="paragraph" w:styleId="10">
    <w:name w:val="toc 1"/>
    <w:next w:val="a"/>
    <w:uiPriority w:val="28"/>
    <w:unhideWhenUsed/>
    <w:qFormat/>
    <w:rsid w:val="0025752F"/>
    <w:pPr>
      <w:jc w:val="both"/>
    </w:pPr>
    <w:rPr>
      <w:sz w:val="21"/>
      <w:szCs w:val="21"/>
    </w:rPr>
  </w:style>
  <w:style w:type="paragraph" w:styleId="40">
    <w:name w:val="toc 4"/>
    <w:next w:val="a"/>
    <w:uiPriority w:val="31"/>
    <w:unhideWhenUsed/>
    <w:qFormat/>
    <w:rsid w:val="0025752F"/>
    <w:pPr>
      <w:ind w:left="1275"/>
      <w:jc w:val="both"/>
    </w:pPr>
    <w:rPr>
      <w:sz w:val="21"/>
      <w:szCs w:val="21"/>
    </w:rPr>
  </w:style>
  <w:style w:type="paragraph" w:styleId="a7">
    <w:name w:val="Subtitle"/>
    <w:uiPriority w:val="16"/>
    <w:qFormat/>
    <w:rsid w:val="0025752F"/>
    <w:pPr>
      <w:jc w:val="center"/>
    </w:pPr>
    <w:rPr>
      <w:sz w:val="24"/>
      <w:szCs w:val="24"/>
    </w:rPr>
  </w:style>
  <w:style w:type="paragraph" w:styleId="60">
    <w:name w:val="toc 6"/>
    <w:next w:val="a"/>
    <w:uiPriority w:val="33"/>
    <w:unhideWhenUsed/>
    <w:qFormat/>
    <w:rsid w:val="0025752F"/>
    <w:pPr>
      <w:ind w:left="2125"/>
      <w:jc w:val="both"/>
    </w:pPr>
    <w:rPr>
      <w:sz w:val="21"/>
      <w:szCs w:val="21"/>
    </w:rPr>
  </w:style>
  <w:style w:type="paragraph" w:styleId="20">
    <w:name w:val="toc 2"/>
    <w:next w:val="a"/>
    <w:uiPriority w:val="29"/>
    <w:unhideWhenUsed/>
    <w:qFormat/>
    <w:rsid w:val="0025752F"/>
    <w:pPr>
      <w:ind w:left="425"/>
      <w:jc w:val="both"/>
    </w:pPr>
    <w:rPr>
      <w:sz w:val="21"/>
      <w:szCs w:val="21"/>
    </w:rPr>
  </w:style>
  <w:style w:type="paragraph" w:styleId="90">
    <w:name w:val="toc 9"/>
    <w:next w:val="a"/>
    <w:uiPriority w:val="36"/>
    <w:unhideWhenUsed/>
    <w:qFormat/>
    <w:rsid w:val="0025752F"/>
    <w:pPr>
      <w:ind w:left="3400"/>
      <w:jc w:val="both"/>
    </w:pPr>
    <w:rPr>
      <w:sz w:val="21"/>
      <w:szCs w:val="21"/>
    </w:rPr>
  </w:style>
  <w:style w:type="paragraph" w:styleId="a8">
    <w:name w:val="Title"/>
    <w:uiPriority w:val="6"/>
    <w:qFormat/>
    <w:rsid w:val="0025752F"/>
    <w:pPr>
      <w:jc w:val="center"/>
    </w:pPr>
    <w:rPr>
      <w:b/>
      <w:sz w:val="32"/>
      <w:szCs w:val="32"/>
    </w:rPr>
  </w:style>
  <w:style w:type="character" w:styleId="a9">
    <w:name w:val="Strong"/>
    <w:uiPriority w:val="20"/>
    <w:qFormat/>
    <w:rsid w:val="0025752F"/>
    <w:rPr>
      <w:b/>
      <w:w w:val="100"/>
      <w:sz w:val="21"/>
      <w:szCs w:val="21"/>
      <w:shd w:val="clear" w:color="auto" w:fill="auto"/>
    </w:rPr>
  </w:style>
  <w:style w:type="character" w:styleId="aa">
    <w:name w:val="Emphasis"/>
    <w:uiPriority w:val="18"/>
    <w:qFormat/>
    <w:rsid w:val="0025752F"/>
    <w:rPr>
      <w:i/>
      <w:w w:val="100"/>
      <w:sz w:val="21"/>
      <w:szCs w:val="21"/>
      <w:shd w:val="clear" w:color="auto" w:fill="auto"/>
    </w:rPr>
  </w:style>
  <w:style w:type="character" w:styleId="ab">
    <w:name w:val="Hyperlink"/>
    <w:basedOn w:val="a0"/>
    <w:qFormat/>
    <w:rsid w:val="0025752F"/>
    <w:rPr>
      <w:rFonts w:ascii="宋体" w:eastAsia="Times New Roman" w:hAnsi="宋体"/>
      <w:color w:val="0000FF"/>
      <w:w w:val="100"/>
      <w:sz w:val="20"/>
      <w:szCs w:val="20"/>
      <w:u w:val="single"/>
      <w:shd w:val="clear" w:color="auto" w:fill="auto"/>
    </w:rPr>
  </w:style>
  <w:style w:type="paragraph" w:styleId="ac">
    <w:name w:val="No Spacing"/>
    <w:uiPriority w:val="5"/>
    <w:qFormat/>
    <w:rsid w:val="0025752F"/>
    <w:pPr>
      <w:jc w:val="both"/>
    </w:pPr>
    <w:rPr>
      <w:sz w:val="21"/>
      <w:szCs w:val="21"/>
    </w:rPr>
  </w:style>
  <w:style w:type="character" w:customStyle="1" w:styleId="11">
    <w:name w:val="不明显强调1"/>
    <w:uiPriority w:val="17"/>
    <w:qFormat/>
    <w:rsid w:val="0025752F"/>
    <w:rPr>
      <w:i/>
      <w:color w:val="404040"/>
      <w:w w:val="100"/>
      <w:sz w:val="21"/>
      <w:szCs w:val="21"/>
      <w:shd w:val="clear" w:color="auto" w:fill="auto"/>
    </w:rPr>
  </w:style>
  <w:style w:type="character" w:customStyle="1" w:styleId="12">
    <w:name w:val="明显强调1"/>
    <w:uiPriority w:val="19"/>
    <w:qFormat/>
    <w:rsid w:val="0025752F"/>
    <w:rPr>
      <w:i/>
      <w:color w:val="5B9BD5"/>
      <w:w w:val="100"/>
      <w:sz w:val="21"/>
      <w:szCs w:val="21"/>
      <w:shd w:val="clear" w:color="auto" w:fill="auto"/>
    </w:rPr>
  </w:style>
  <w:style w:type="paragraph" w:styleId="ad">
    <w:name w:val="Quote"/>
    <w:uiPriority w:val="21"/>
    <w:qFormat/>
    <w:rsid w:val="0025752F"/>
    <w:pPr>
      <w:ind w:left="864" w:right="864"/>
      <w:jc w:val="center"/>
    </w:pPr>
    <w:rPr>
      <w:i/>
      <w:color w:val="404040"/>
      <w:sz w:val="21"/>
      <w:szCs w:val="21"/>
    </w:rPr>
  </w:style>
  <w:style w:type="paragraph" w:styleId="ae">
    <w:name w:val="Intense Quote"/>
    <w:uiPriority w:val="22"/>
    <w:qFormat/>
    <w:rsid w:val="0025752F"/>
    <w:pPr>
      <w:ind w:left="950" w:right="950"/>
      <w:jc w:val="center"/>
    </w:pPr>
    <w:rPr>
      <w:i/>
      <w:color w:val="5B9BD5"/>
      <w:sz w:val="21"/>
      <w:szCs w:val="21"/>
    </w:rPr>
  </w:style>
  <w:style w:type="character" w:customStyle="1" w:styleId="13">
    <w:name w:val="不明显参考1"/>
    <w:uiPriority w:val="23"/>
    <w:qFormat/>
    <w:rsid w:val="0025752F"/>
    <w:rPr>
      <w:smallCaps/>
      <w:color w:val="5A5A5A"/>
      <w:w w:val="100"/>
      <w:sz w:val="21"/>
      <w:szCs w:val="21"/>
      <w:shd w:val="clear" w:color="auto" w:fill="auto"/>
    </w:rPr>
  </w:style>
  <w:style w:type="character" w:customStyle="1" w:styleId="14">
    <w:name w:val="明显参考1"/>
    <w:uiPriority w:val="24"/>
    <w:qFormat/>
    <w:rsid w:val="0025752F"/>
    <w:rPr>
      <w:b/>
      <w:smallCaps/>
      <w:color w:val="5B9BD5"/>
      <w:w w:val="100"/>
      <w:sz w:val="21"/>
      <w:szCs w:val="21"/>
      <w:shd w:val="clear" w:color="auto" w:fill="auto"/>
    </w:rPr>
  </w:style>
  <w:style w:type="character" w:customStyle="1" w:styleId="15">
    <w:name w:val="书籍标题1"/>
    <w:uiPriority w:val="25"/>
    <w:qFormat/>
    <w:rsid w:val="0025752F"/>
    <w:rPr>
      <w:b/>
      <w:i/>
      <w:w w:val="100"/>
      <w:sz w:val="21"/>
      <w:szCs w:val="21"/>
      <w:shd w:val="clear" w:color="auto" w:fill="auto"/>
    </w:rPr>
  </w:style>
  <w:style w:type="paragraph" w:styleId="af">
    <w:name w:val="List Paragraph"/>
    <w:uiPriority w:val="99"/>
    <w:qFormat/>
    <w:rsid w:val="0025752F"/>
    <w:pPr>
      <w:ind w:left="850"/>
      <w:jc w:val="both"/>
    </w:pPr>
    <w:rPr>
      <w:sz w:val="21"/>
      <w:szCs w:val="21"/>
    </w:rPr>
  </w:style>
  <w:style w:type="paragraph" w:customStyle="1" w:styleId="TOC1">
    <w:name w:val="TOC 标题1"/>
    <w:uiPriority w:val="27"/>
    <w:unhideWhenUsed/>
    <w:qFormat/>
    <w:rsid w:val="0025752F"/>
    <w:rPr>
      <w:color w:val="2E74B5"/>
      <w:sz w:val="32"/>
      <w:szCs w:val="32"/>
    </w:rPr>
  </w:style>
  <w:style w:type="character" w:customStyle="1" w:styleId="Char">
    <w:name w:val="日期 Char"/>
    <w:basedOn w:val="a0"/>
    <w:link w:val="a3"/>
    <w:semiHidden/>
    <w:qFormat/>
    <w:rsid w:val="0025752F"/>
    <w:rPr>
      <w:rFonts w:ascii="Times New Roman" w:eastAsia="Times New Roman" w:hAnsi="Times New Roman"/>
      <w:w w:val="100"/>
      <w:sz w:val="24"/>
      <w:szCs w:val="24"/>
      <w:shd w:val="clear" w:color="auto" w:fill="auto"/>
    </w:rPr>
  </w:style>
  <w:style w:type="character" w:customStyle="1" w:styleId="Char1">
    <w:name w:val="页脚 Char"/>
    <w:basedOn w:val="a0"/>
    <w:link w:val="a5"/>
    <w:qFormat/>
    <w:rsid w:val="0025752F"/>
    <w:rPr>
      <w:rFonts w:ascii="Times New Roman" w:eastAsia="Times New Roman" w:hAnsi="Times New Roman"/>
      <w:w w:val="100"/>
      <w:sz w:val="18"/>
      <w:szCs w:val="18"/>
      <w:shd w:val="clear" w:color="auto" w:fill="auto"/>
    </w:rPr>
  </w:style>
  <w:style w:type="character" w:customStyle="1" w:styleId="Char2">
    <w:name w:val="页眉 Char"/>
    <w:basedOn w:val="a0"/>
    <w:link w:val="a6"/>
    <w:qFormat/>
    <w:rsid w:val="0025752F"/>
    <w:rPr>
      <w:rFonts w:ascii="Times New Roman" w:eastAsia="Times New Roman" w:hAnsi="Times New Roman"/>
      <w:w w:val="100"/>
      <w:sz w:val="18"/>
      <w:szCs w:val="18"/>
      <w:shd w:val="clear" w:color="auto" w:fill="auto"/>
    </w:rPr>
  </w:style>
  <w:style w:type="character" w:customStyle="1" w:styleId="Char0">
    <w:name w:val="批注框文本 Char"/>
    <w:basedOn w:val="a0"/>
    <w:link w:val="a4"/>
    <w:semiHidden/>
    <w:qFormat/>
    <w:rsid w:val="0025752F"/>
    <w:rPr>
      <w:rFonts w:ascii="宋体" w:eastAsia="Times New Roman" w:hAnsi="宋体"/>
      <w:w w:val="100"/>
      <w:sz w:val="18"/>
      <w:szCs w:val="18"/>
      <w:shd w:val="clear" w:color="auto" w:fill="auto"/>
    </w:rPr>
  </w:style>
  <w:style w:type="paragraph" w:customStyle="1" w:styleId="msolistparagraph0">
    <w:name w:val="msolistparagraph"/>
    <w:basedOn w:val="a"/>
    <w:qFormat/>
    <w:rsid w:val="0025752F"/>
    <w:pPr>
      <w:ind w:firstLine="420"/>
    </w:pPr>
    <w:rPr>
      <w:rFonts w:ascii="Calibri" w:eastAsia="Calibri" w:hAnsi="Calibri"/>
      <w:sz w:val="20"/>
      <w:szCs w:val="20"/>
    </w:rPr>
  </w:style>
</w:styles>
</file>

<file path=word/webSettings.xml><?xml version="1.0" encoding="utf-8"?>
<w:webSettings xmlns:r="http://schemas.openxmlformats.org/officeDocument/2006/relationships" xmlns:w="http://schemas.openxmlformats.org/wordprocessingml/2006/main">
  <w:divs>
    <w:div w:id="1144276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327</Words>
  <Characters>1865</Characters>
  <Application>Microsoft Office Word</Application>
  <DocSecurity>0</DocSecurity>
  <Lines>15</Lines>
  <Paragraphs>4</Paragraphs>
  <ScaleCrop>false</ScaleCrop>
  <Company>china</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金院学工〔2014〕0号</dc:title>
  <dc:creator>GaoJ</dc:creator>
  <cp:lastModifiedBy>216gao</cp:lastModifiedBy>
  <cp:revision>14</cp:revision>
  <cp:lastPrinted>2018-03-28T07:33:00Z</cp:lastPrinted>
  <dcterms:created xsi:type="dcterms:W3CDTF">2018-03-27T06:23:00Z</dcterms:created>
  <dcterms:modified xsi:type="dcterms:W3CDTF">2018-04-12T04:33:00Z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